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7CC4A" w14:textId="06AF917D" w:rsidR="00A57D88" w:rsidRDefault="00A57D88" w:rsidP="00A57D88">
      <w:pPr>
        <w:pStyle w:val="CRCoverPage"/>
        <w:tabs>
          <w:tab w:val="right" w:pos="9639"/>
        </w:tabs>
        <w:spacing w:after="0"/>
        <w:rPr>
          <w:b/>
          <w:i/>
          <w:noProof/>
          <w:sz w:val="28"/>
        </w:rPr>
      </w:pPr>
      <w:r>
        <w:rPr>
          <w:b/>
          <w:noProof/>
          <w:sz w:val="24"/>
        </w:rPr>
        <w:t>3GPP TSG-SA3 Meeting #11</w:t>
      </w:r>
      <w:r w:rsidR="00215C2C">
        <w:rPr>
          <w:b/>
          <w:noProof/>
          <w:sz w:val="24"/>
        </w:rPr>
        <w:t>6</w:t>
      </w:r>
      <w:r>
        <w:rPr>
          <w:b/>
          <w:i/>
          <w:noProof/>
          <w:sz w:val="28"/>
        </w:rPr>
        <w:tab/>
      </w:r>
      <w:r w:rsidR="00CE163A" w:rsidRPr="00CE163A">
        <w:rPr>
          <w:b/>
          <w:i/>
          <w:noProof/>
          <w:sz w:val="28"/>
        </w:rPr>
        <w:t>S3-242221</w:t>
      </w:r>
    </w:p>
    <w:p w14:paraId="3A7BAEE1" w14:textId="05136E07" w:rsidR="004E3939" w:rsidRPr="00DA53A0" w:rsidRDefault="00215C2C" w:rsidP="00A57D88">
      <w:pPr>
        <w:pStyle w:val="Header"/>
        <w:rPr>
          <w:sz w:val="22"/>
          <w:szCs w:val="22"/>
        </w:rPr>
      </w:pPr>
      <w:r>
        <w:rPr>
          <w:sz w:val="24"/>
        </w:rPr>
        <w:t>Jeju, South Korea</w:t>
      </w:r>
      <w:r w:rsidR="00A57D88">
        <w:rPr>
          <w:sz w:val="24"/>
        </w:rPr>
        <w:t xml:space="preserve">, </w:t>
      </w:r>
      <w:r w:rsidR="000101E4">
        <w:rPr>
          <w:sz w:val="24"/>
        </w:rPr>
        <w:t xml:space="preserve"> 20</w:t>
      </w:r>
      <w:r w:rsidR="000101E4" w:rsidRPr="000101E4">
        <w:rPr>
          <w:sz w:val="24"/>
          <w:vertAlign w:val="superscript"/>
        </w:rPr>
        <w:t>th</w:t>
      </w:r>
      <w:r w:rsidR="000101E4">
        <w:rPr>
          <w:sz w:val="24"/>
        </w:rPr>
        <w:t xml:space="preserve"> - 24</w:t>
      </w:r>
      <w:r w:rsidR="000101E4" w:rsidRPr="000101E4">
        <w:rPr>
          <w:sz w:val="24"/>
          <w:vertAlign w:val="superscript"/>
        </w:rPr>
        <w:t>th</w:t>
      </w:r>
      <w:r w:rsidR="000101E4">
        <w:rPr>
          <w:sz w:val="24"/>
        </w:rPr>
        <w:t xml:space="preserve"> May</w:t>
      </w:r>
      <w:r w:rsidR="00A57D88">
        <w:rPr>
          <w:sz w:val="24"/>
        </w:rPr>
        <w:t xml:space="preserve"> 202</w:t>
      </w:r>
      <w:r w:rsidR="009528CF">
        <w:rPr>
          <w:sz w:val="24"/>
        </w:rPr>
        <w:t>4</w:t>
      </w:r>
    </w:p>
    <w:p w14:paraId="35F0D332" w14:textId="77777777" w:rsidR="00B97703" w:rsidRDefault="00B97703">
      <w:pPr>
        <w:rPr>
          <w:rFonts w:ascii="Arial" w:hAnsi="Arial" w:cs="Arial"/>
        </w:rPr>
      </w:pPr>
    </w:p>
    <w:p w14:paraId="72E2ED64" w14:textId="3374215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1E2C78" w:rsidRPr="00F44B91">
        <w:rPr>
          <w:rFonts w:ascii="Arial" w:hAnsi="Arial" w:cs="Arial"/>
          <w:b/>
          <w:bCs/>
          <w:sz w:val="22"/>
          <w:szCs w:val="22"/>
        </w:rPr>
        <w:t>Quantum Safe Cryptographic Protocol</w:t>
      </w:r>
      <w:r w:rsidR="001E2C78">
        <w:rPr>
          <w:rFonts w:ascii="Arial" w:hAnsi="Arial" w:cs="Arial"/>
          <w:b/>
          <w:bCs/>
          <w:sz w:val="22"/>
          <w:szCs w:val="22"/>
        </w:rPr>
        <w:t xml:space="preserve"> </w:t>
      </w:r>
      <w:r w:rsidR="001E2C78" w:rsidRPr="00F44B91">
        <w:rPr>
          <w:rFonts w:ascii="Arial" w:hAnsi="Arial" w:cs="Arial"/>
          <w:b/>
          <w:bCs/>
          <w:sz w:val="22"/>
          <w:szCs w:val="22"/>
        </w:rPr>
        <w:t>Inventory</w:t>
      </w:r>
    </w:p>
    <w:p w14:paraId="06BA196E" w14:textId="130AD19C"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8E13E7" w:rsidRPr="008E13E7">
        <w:rPr>
          <w:rFonts w:ascii="Arial" w:hAnsi="Arial" w:cs="Arial"/>
          <w:b/>
          <w:bCs/>
          <w:sz w:val="22"/>
          <w:szCs w:val="22"/>
        </w:rPr>
        <w:t>S3-241763</w:t>
      </w:r>
      <w:r w:rsidR="008E13E7">
        <w:rPr>
          <w:rFonts w:ascii="Arial" w:hAnsi="Arial" w:cs="Arial"/>
          <w:b/>
          <w:bCs/>
          <w:sz w:val="22"/>
          <w:szCs w:val="22"/>
        </w:rPr>
        <w:t>/</w:t>
      </w:r>
      <w:r w:rsidR="008E13E7" w:rsidRPr="00DD5693">
        <w:rPr>
          <w:rFonts w:ascii="Arial" w:hAnsi="Arial" w:cs="Arial"/>
          <w:b/>
          <w:bCs/>
          <w:sz w:val="22"/>
          <w:szCs w:val="22"/>
        </w:rPr>
        <w:t>CYBERQSC(23)032007r2</w:t>
      </w:r>
      <w:r w:rsidR="008E13E7" w:rsidRPr="00B97703">
        <w:rPr>
          <w:rFonts w:ascii="Arial" w:hAnsi="Arial" w:cs="Arial"/>
          <w:b/>
          <w:bCs/>
          <w:sz w:val="22"/>
          <w:szCs w:val="22"/>
        </w:rPr>
        <w:t xml:space="preserve"> on </w:t>
      </w:r>
      <w:r w:rsidR="008E13E7" w:rsidRPr="00780B16">
        <w:rPr>
          <w:rFonts w:ascii="Arial" w:hAnsi="Arial" w:cs="Arial"/>
          <w:b/>
          <w:bCs/>
          <w:sz w:val="22"/>
          <w:szCs w:val="22"/>
        </w:rPr>
        <w:t>Quantum Safe Cryptographic Protocol Inventory</w:t>
      </w:r>
      <w:r w:rsidR="008E13E7">
        <w:rPr>
          <w:rFonts w:ascii="Arial" w:hAnsi="Arial" w:cs="Arial"/>
          <w:b/>
          <w:bCs/>
          <w:sz w:val="22"/>
          <w:szCs w:val="22"/>
        </w:rPr>
        <w:t xml:space="preserve"> </w:t>
      </w:r>
      <w:r w:rsidR="008E13E7" w:rsidRPr="00B97703">
        <w:rPr>
          <w:rFonts w:ascii="Arial" w:hAnsi="Arial" w:cs="Arial"/>
          <w:b/>
          <w:bCs/>
          <w:sz w:val="22"/>
          <w:szCs w:val="22"/>
        </w:rPr>
        <w:t xml:space="preserve">from </w:t>
      </w:r>
      <w:r w:rsidR="008E13E7" w:rsidRPr="001516B8">
        <w:rPr>
          <w:rFonts w:ascii="Arial" w:hAnsi="Arial" w:cs="Arial"/>
          <w:b/>
          <w:bCs/>
          <w:sz w:val="22"/>
          <w:szCs w:val="22"/>
        </w:rPr>
        <w:t>ETSI TC CYBER QSC WG (ETSI QSC)</w:t>
      </w:r>
    </w:p>
    <w:bookmarkEnd w:id="0"/>
    <w:bookmarkEnd w:id="1"/>
    <w:p w14:paraId="11809BB2" w14:textId="77777777" w:rsidR="00B97703" w:rsidRPr="004E3939" w:rsidRDefault="00B97703">
      <w:pPr>
        <w:spacing w:after="60"/>
        <w:ind w:left="1985" w:hanging="1985"/>
        <w:rPr>
          <w:rFonts w:ascii="Arial" w:hAnsi="Arial" w:cs="Arial"/>
          <w:b/>
          <w:sz w:val="22"/>
          <w:szCs w:val="22"/>
        </w:rPr>
      </w:pPr>
    </w:p>
    <w:p w14:paraId="0DE1AA1F" w14:textId="52514B65"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367C0F" w:rsidRPr="00367C0F">
        <w:rPr>
          <w:rFonts w:ascii="Arial" w:hAnsi="Arial" w:cs="Arial"/>
          <w:b/>
          <w:sz w:val="22"/>
          <w:szCs w:val="22"/>
          <w:highlight w:val="green"/>
        </w:rPr>
        <w:t>Ericsson,</w:t>
      </w:r>
      <w:r w:rsidR="00367C0F" w:rsidRPr="0008706E">
        <w:rPr>
          <w:rFonts w:ascii="Arial" w:hAnsi="Arial" w:cs="Arial"/>
          <w:b/>
          <w:sz w:val="22"/>
          <w:szCs w:val="22"/>
          <w:highlight w:val="green"/>
        </w:rPr>
        <w:t xml:space="preserve"> to be 3GPP SA3</w:t>
      </w:r>
      <w:r w:rsidR="00367C0F">
        <w:rPr>
          <w:rFonts w:ascii="Arial" w:hAnsi="Arial" w:cs="Arial"/>
          <w:b/>
          <w:sz w:val="22"/>
          <w:szCs w:val="22"/>
        </w:rPr>
        <w:t xml:space="preserve"> </w:t>
      </w:r>
    </w:p>
    <w:p w14:paraId="2548326B" w14:textId="0CC3B47E" w:rsidR="00B97703" w:rsidRPr="00B40FE3" w:rsidRDefault="00B97703">
      <w:pPr>
        <w:spacing w:after="60"/>
        <w:ind w:left="1985" w:hanging="1985"/>
        <w:rPr>
          <w:rFonts w:ascii="Arial" w:hAnsi="Arial" w:cs="Arial"/>
          <w:b/>
          <w:bCs/>
          <w:sz w:val="22"/>
          <w:szCs w:val="22"/>
          <w:lang w:val="fr-FR"/>
        </w:rPr>
      </w:pPr>
      <w:r w:rsidRPr="00B40FE3">
        <w:rPr>
          <w:rFonts w:ascii="Arial" w:hAnsi="Arial" w:cs="Arial"/>
          <w:b/>
          <w:sz w:val="22"/>
          <w:szCs w:val="22"/>
          <w:lang w:val="fr-FR"/>
        </w:rPr>
        <w:t>To:</w:t>
      </w:r>
      <w:r w:rsidRPr="00B40FE3">
        <w:rPr>
          <w:rFonts w:ascii="Arial" w:hAnsi="Arial" w:cs="Arial"/>
          <w:b/>
          <w:bCs/>
          <w:sz w:val="22"/>
          <w:szCs w:val="22"/>
          <w:lang w:val="fr-FR"/>
        </w:rPr>
        <w:tab/>
      </w:r>
      <w:r w:rsidR="00367C0F" w:rsidRPr="00B40FE3">
        <w:rPr>
          <w:rFonts w:ascii="Arial" w:hAnsi="Arial" w:cs="Arial"/>
          <w:b/>
          <w:bCs/>
          <w:sz w:val="22"/>
          <w:szCs w:val="22"/>
          <w:lang w:val="fr-FR"/>
        </w:rPr>
        <w:t>ETSI TC CYBER QSC WG (ETSI QSC)</w:t>
      </w:r>
    </w:p>
    <w:p w14:paraId="5DC2ED77" w14:textId="4AEFFC52" w:rsidR="00B97703" w:rsidRPr="004E3939" w:rsidRDefault="00B97703">
      <w:pPr>
        <w:spacing w:after="60"/>
        <w:ind w:left="1985" w:hanging="1985"/>
        <w:rPr>
          <w:rFonts w:ascii="Arial" w:hAnsi="Arial" w:cs="Arial"/>
          <w:b/>
          <w:bCs/>
          <w:sz w:val="22"/>
          <w:szCs w:val="22"/>
        </w:rPr>
      </w:pPr>
      <w:bookmarkStart w:id="2" w:name="OLE_LINK45"/>
      <w:bookmarkStart w:id="3" w:name="OLE_LINK46"/>
      <w:r w:rsidRPr="004E3939">
        <w:rPr>
          <w:rFonts w:ascii="Arial" w:hAnsi="Arial" w:cs="Arial"/>
          <w:b/>
          <w:sz w:val="22"/>
          <w:szCs w:val="22"/>
        </w:rPr>
        <w:t>Cc:</w:t>
      </w:r>
      <w:r w:rsidRPr="004E3939">
        <w:rPr>
          <w:rFonts w:ascii="Arial" w:hAnsi="Arial" w:cs="Arial"/>
          <w:b/>
          <w:bCs/>
          <w:sz w:val="22"/>
          <w:szCs w:val="22"/>
        </w:rPr>
        <w:tab/>
      </w:r>
    </w:p>
    <w:bookmarkEnd w:id="2"/>
    <w:bookmarkEnd w:id="3"/>
    <w:p w14:paraId="1A1CC9B8" w14:textId="77777777" w:rsidR="00B97703" w:rsidRDefault="00B97703">
      <w:pPr>
        <w:spacing w:after="60"/>
        <w:ind w:left="1985" w:hanging="1985"/>
        <w:rPr>
          <w:rFonts w:ascii="Arial" w:hAnsi="Arial" w:cs="Arial"/>
          <w:bCs/>
        </w:rPr>
      </w:pPr>
    </w:p>
    <w:p w14:paraId="5D73695D" w14:textId="334FC9D2"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67C0F" w:rsidRPr="00F44B91">
        <w:rPr>
          <w:rFonts w:ascii="Arial" w:hAnsi="Arial" w:cs="Arial"/>
          <w:b/>
          <w:bCs/>
          <w:sz w:val="22"/>
          <w:szCs w:val="22"/>
        </w:rPr>
        <w:t>Mohsin Khan</w:t>
      </w:r>
    </w:p>
    <w:p w14:paraId="2F9E069A" w14:textId="6831D932"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367C0F" w:rsidRPr="00F44B91">
        <w:rPr>
          <w:rFonts w:ascii="Arial" w:hAnsi="Arial" w:cs="Arial"/>
          <w:b/>
          <w:bCs/>
          <w:sz w:val="22"/>
          <w:szCs w:val="22"/>
        </w:rPr>
        <w:t>mohsin</w:t>
      </w:r>
      <w:proofErr w:type="spellEnd"/>
      <w:r w:rsidR="00367C0F" w:rsidRPr="00F44B91">
        <w:rPr>
          <w:rFonts w:ascii="Arial" w:hAnsi="Arial" w:cs="Arial"/>
          <w:b/>
          <w:bCs/>
          <w:sz w:val="22"/>
          <w:szCs w:val="22"/>
        </w:rPr>
        <w:t>(dot)a(dot)khan(at)</w:t>
      </w:r>
      <w:proofErr w:type="spellStart"/>
      <w:r w:rsidR="00367C0F" w:rsidRPr="00F44B91">
        <w:rPr>
          <w:rFonts w:ascii="Arial" w:hAnsi="Arial" w:cs="Arial"/>
          <w:b/>
          <w:bCs/>
          <w:sz w:val="22"/>
          <w:szCs w:val="22"/>
        </w:rPr>
        <w:t>ericsson</w:t>
      </w:r>
      <w:proofErr w:type="spellEnd"/>
      <w:r w:rsidR="00367C0F" w:rsidRPr="00F44B91">
        <w:rPr>
          <w:rFonts w:ascii="Arial" w:hAnsi="Arial" w:cs="Arial"/>
          <w:b/>
          <w:bCs/>
          <w:sz w:val="22"/>
          <w:szCs w:val="22"/>
        </w:rPr>
        <w:t>(dot)com</w:t>
      </w:r>
    </w:p>
    <w:p w14:paraId="5C701869" w14:textId="5B6648BA"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6662FF0D"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367C0F" w:rsidRPr="00367C0F">
        <w:rPr>
          <w:rFonts w:ascii="Arial" w:hAnsi="Arial" w:cs="Arial"/>
          <w:b/>
        </w:rPr>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498A944C" w14:textId="623C14EB" w:rsidR="002D2247" w:rsidRPr="008E3ACA" w:rsidRDefault="002D2247" w:rsidP="002D2247">
      <w:pPr>
        <w:rPr>
          <w:rFonts w:ascii="Arial" w:hAnsi="Arial" w:cs="Arial"/>
          <w:lang w:eastAsia="en-US"/>
        </w:rPr>
      </w:pPr>
      <w:r w:rsidRPr="008E3ACA">
        <w:rPr>
          <w:rFonts w:ascii="Arial" w:hAnsi="Arial" w:cs="Arial"/>
          <w:lang w:eastAsia="en-US"/>
        </w:rPr>
        <w:t xml:space="preserve">3GPP SA3 would like to thank ETSI CYBER QSC for </w:t>
      </w:r>
      <w:r w:rsidR="00063E99" w:rsidRPr="008E3ACA">
        <w:rPr>
          <w:rFonts w:ascii="Arial" w:hAnsi="Arial" w:cs="Arial"/>
          <w:lang w:eastAsia="en-US"/>
        </w:rPr>
        <w:t xml:space="preserve">their LS </w:t>
      </w:r>
      <w:r w:rsidRPr="008E3ACA">
        <w:rPr>
          <w:rFonts w:ascii="Arial" w:hAnsi="Arial" w:cs="Arial"/>
          <w:lang w:eastAsia="en-US"/>
        </w:rPr>
        <w:t>making 3GPP SA3 aware of “ETSI TR 103 619 V1.1.1 (2020-07) Migration strategies” and the new work item to develop a protocol inventory.</w:t>
      </w:r>
      <w:r w:rsidR="002D643B" w:rsidRPr="008E3ACA">
        <w:rPr>
          <w:rFonts w:ascii="Arial" w:hAnsi="Arial" w:cs="Arial"/>
          <w:lang w:eastAsia="en-US"/>
        </w:rPr>
        <w:t xml:space="preserve"> SA3 would like to provide the following responses to the questions raised</w:t>
      </w:r>
      <w:r w:rsidR="00590232" w:rsidRPr="008E3ACA">
        <w:rPr>
          <w:rFonts w:ascii="Arial" w:hAnsi="Arial" w:cs="Arial"/>
          <w:lang w:eastAsia="en-US"/>
        </w:rPr>
        <w:t xml:space="preserve"> in the LS</w:t>
      </w:r>
      <w:r w:rsidR="002D643B" w:rsidRPr="008E3ACA">
        <w:rPr>
          <w:rFonts w:ascii="Arial" w:hAnsi="Arial" w:cs="Arial"/>
          <w:lang w:eastAsia="en-US"/>
        </w:rPr>
        <w:t>:</w:t>
      </w:r>
    </w:p>
    <w:p w14:paraId="46E4889B" w14:textId="77777777" w:rsidR="00B352A4" w:rsidRPr="00673706" w:rsidRDefault="00273D30" w:rsidP="00B352A4">
      <w:pPr>
        <w:spacing w:after="0"/>
        <w:rPr>
          <w:rFonts w:ascii="Arial" w:hAnsi="Arial" w:cs="Arial"/>
          <w:b/>
          <w:bCs/>
          <w:lang w:eastAsia="en-US"/>
        </w:rPr>
      </w:pPr>
      <w:r w:rsidRPr="00673706">
        <w:rPr>
          <w:rFonts w:ascii="Arial" w:hAnsi="Arial" w:cs="Arial"/>
          <w:b/>
          <w:bCs/>
          <w:lang w:eastAsia="en-US"/>
        </w:rPr>
        <w:t>Q</w:t>
      </w:r>
      <w:r w:rsidR="00C31879" w:rsidRPr="00673706">
        <w:rPr>
          <w:rFonts w:ascii="Arial" w:hAnsi="Arial" w:cs="Arial"/>
          <w:b/>
          <w:bCs/>
          <w:lang w:eastAsia="en-US"/>
        </w:rPr>
        <w:t xml:space="preserve">uestion </w:t>
      </w:r>
      <w:r w:rsidRPr="00673706">
        <w:rPr>
          <w:rFonts w:ascii="Arial" w:hAnsi="Arial" w:cs="Arial"/>
          <w:b/>
          <w:bCs/>
          <w:lang w:eastAsia="en-US"/>
        </w:rPr>
        <w:t>1: The leading working groups / committees leading on QSC implementation.</w:t>
      </w:r>
    </w:p>
    <w:p w14:paraId="64680139" w14:textId="46563BEE" w:rsidR="002D2247" w:rsidRDefault="00BA2139" w:rsidP="00B352A4">
      <w:pPr>
        <w:spacing w:after="0"/>
        <w:rPr>
          <w:rFonts w:ascii="Arial" w:hAnsi="Arial" w:cs="Arial"/>
          <w:lang w:eastAsia="en-US"/>
        </w:rPr>
      </w:pPr>
      <w:r w:rsidRPr="00B352A4">
        <w:rPr>
          <w:rFonts w:ascii="Arial" w:hAnsi="Arial" w:cs="Arial"/>
          <w:b/>
          <w:bCs/>
          <w:lang w:eastAsia="en-US"/>
        </w:rPr>
        <w:t>Answer</w:t>
      </w:r>
      <w:r w:rsidR="00273D30" w:rsidRPr="00B352A4">
        <w:rPr>
          <w:rFonts w:ascii="Arial" w:hAnsi="Arial" w:cs="Arial"/>
          <w:b/>
          <w:bCs/>
          <w:lang w:eastAsia="en-US"/>
        </w:rPr>
        <w:t>:</w:t>
      </w:r>
      <w:r w:rsidR="00273D30" w:rsidRPr="008E3ACA">
        <w:rPr>
          <w:rFonts w:ascii="Arial" w:hAnsi="Arial" w:cs="Arial"/>
          <w:lang w:eastAsia="en-US"/>
        </w:rPr>
        <w:t xml:space="preserve"> </w:t>
      </w:r>
      <w:r w:rsidR="002D2247" w:rsidRPr="008E3ACA">
        <w:rPr>
          <w:rFonts w:ascii="Arial" w:hAnsi="Arial" w:cs="Arial"/>
          <w:lang w:eastAsia="en-US"/>
        </w:rPr>
        <w:t xml:space="preserve">3GPP SA3 will lead the </w:t>
      </w:r>
      <w:r w:rsidR="001507AD" w:rsidRPr="008E3ACA">
        <w:rPr>
          <w:rFonts w:ascii="Arial" w:hAnsi="Arial" w:cs="Arial"/>
          <w:lang w:eastAsia="en-US"/>
        </w:rPr>
        <w:t>work</w:t>
      </w:r>
      <w:r w:rsidR="00422E41" w:rsidRPr="008E3ACA">
        <w:rPr>
          <w:rFonts w:ascii="Arial" w:hAnsi="Arial" w:cs="Arial"/>
          <w:lang w:eastAsia="en-US"/>
        </w:rPr>
        <w:t xml:space="preserve"> to </w:t>
      </w:r>
      <w:r w:rsidR="00FB4733" w:rsidRPr="008E3ACA">
        <w:rPr>
          <w:rFonts w:ascii="Arial" w:hAnsi="Arial" w:cs="Arial"/>
          <w:lang w:eastAsia="en-US"/>
        </w:rPr>
        <w:t>introduc</w:t>
      </w:r>
      <w:r w:rsidR="00422E41" w:rsidRPr="008E3ACA">
        <w:rPr>
          <w:rFonts w:ascii="Arial" w:hAnsi="Arial" w:cs="Arial"/>
          <w:lang w:eastAsia="en-US"/>
        </w:rPr>
        <w:t>e</w:t>
      </w:r>
      <w:r w:rsidR="00FB4733" w:rsidRPr="008E3ACA">
        <w:rPr>
          <w:rFonts w:ascii="Arial" w:hAnsi="Arial" w:cs="Arial"/>
          <w:lang w:eastAsia="en-US"/>
        </w:rPr>
        <w:t xml:space="preserve"> </w:t>
      </w:r>
      <w:r w:rsidR="002D2247" w:rsidRPr="008E3ACA">
        <w:rPr>
          <w:rFonts w:ascii="Arial" w:hAnsi="Arial" w:cs="Arial"/>
          <w:lang w:eastAsia="en-US"/>
        </w:rPr>
        <w:t>Post-Quantum Cryptography</w:t>
      </w:r>
      <w:r w:rsidR="00FB4733" w:rsidRPr="008E3ACA">
        <w:rPr>
          <w:rFonts w:ascii="Arial" w:hAnsi="Arial" w:cs="Arial"/>
          <w:lang w:eastAsia="en-US"/>
        </w:rPr>
        <w:t xml:space="preserve"> in 3GPP specifications</w:t>
      </w:r>
      <w:r w:rsidR="002D2247" w:rsidRPr="008E3ACA">
        <w:rPr>
          <w:rFonts w:ascii="Arial" w:hAnsi="Arial" w:cs="Arial"/>
          <w:lang w:eastAsia="en-US"/>
        </w:rPr>
        <w:t xml:space="preserve">. </w:t>
      </w:r>
    </w:p>
    <w:p w14:paraId="69210D7F" w14:textId="77777777" w:rsidR="00B352A4" w:rsidRDefault="00B352A4" w:rsidP="00B352A4">
      <w:pPr>
        <w:spacing w:after="0"/>
        <w:rPr>
          <w:rFonts w:ascii="Arial" w:hAnsi="Arial" w:cs="Arial"/>
          <w:lang w:eastAsia="en-US"/>
        </w:rPr>
      </w:pPr>
    </w:p>
    <w:p w14:paraId="01F5B6F6" w14:textId="706CDCDB" w:rsidR="005F1162" w:rsidRPr="00673706" w:rsidRDefault="005F1162" w:rsidP="005F1162">
      <w:pPr>
        <w:pStyle w:val="Default"/>
        <w:rPr>
          <w:rFonts w:ascii="Arial" w:hAnsi="Arial" w:cs="Arial"/>
          <w:b/>
          <w:bCs/>
          <w:color w:val="auto"/>
          <w:sz w:val="20"/>
          <w:szCs w:val="20"/>
          <w:lang w:eastAsia="en-US"/>
        </w:rPr>
      </w:pPr>
      <w:r w:rsidRPr="00673706">
        <w:rPr>
          <w:rFonts w:ascii="Arial" w:hAnsi="Arial" w:cs="Arial"/>
          <w:b/>
          <w:bCs/>
          <w:color w:val="auto"/>
          <w:sz w:val="20"/>
          <w:szCs w:val="20"/>
          <w:lang w:eastAsia="en-US"/>
        </w:rPr>
        <w:t>Q</w:t>
      </w:r>
      <w:r w:rsidR="00C31879" w:rsidRPr="00673706">
        <w:rPr>
          <w:rFonts w:ascii="Arial" w:hAnsi="Arial" w:cs="Arial"/>
          <w:b/>
          <w:bCs/>
          <w:color w:val="auto"/>
          <w:sz w:val="20"/>
          <w:szCs w:val="20"/>
          <w:lang w:eastAsia="en-US"/>
        </w:rPr>
        <w:t xml:space="preserve">uestion </w:t>
      </w:r>
      <w:r w:rsidRPr="00673706">
        <w:rPr>
          <w:rFonts w:ascii="Arial" w:hAnsi="Arial" w:cs="Arial"/>
          <w:b/>
          <w:bCs/>
          <w:color w:val="auto"/>
          <w:sz w:val="20"/>
          <w:szCs w:val="20"/>
          <w:lang w:eastAsia="en-US"/>
        </w:rPr>
        <w:t xml:space="preserve">2: Information relating to any similar current or planned activity underway in your organisation to build a similar protocol list. </w:t>
      </w:r>
    </w:p>
    <w:p w14:paraId="0503CAD7" w14:textId="3D02767B" w:rsidR="002D2247" w:rsidRPr="008E3ACA" w:rsidRDefault="005F1162" w:rsidP="00545816">
      <w:pPr>
        <w:pStyle w:val="Default"/>
        <w:rPr>
          <w:rFonts w:ascii="Arial" w:hAnsi="Arial" w:cs="Arial"/>
          <w:sz w:val="20"/>
          <w:szCs w:val="20"/>
          <w:lang w:eastAsia="en-US"/>
        </w:rPr>
      </w:pPr>
      <w:r w:rsidRPr="00CB63CC">
        <w:rPr>
          <w:rFonts w:ascii="Arial" w:hAnsi="Arial" w:cs="Arial"/>
          <w:b/>
          <w:bCs/>
          <w:color w:val="auto"/>
          <w:sz w:val="20"/>
          <w:szCs w:val="20"/>
          <w:lang w:eastAsia="en-US"/>
        </w:rPr>
        <w:t>Answer:</w:t>
      </w:r>
      <w:r w:rsidRPr="008E3ACA">
        <w:rPr>
          <w:rFonts w:ascii="Arial" w:hAnsi="Arial" w:cs="Arial"/>
          <w:color w:val="auto"/>
          <w:sz w:val="20"/>
          <w:szCs w:val="20"/>
          <w:lang w:eastAsia="en-US"/>
        </w:rPr>
        <w:t xml:space="preserve"> </w:t>
      </w:r>
      <w:r w:rsidR="002D2247" w:rsidRPr="008E3ACA">
        <w:rPr>
          <w:rFonts w:ascii="Arial" w:hAnsi="Arial" w:cs="Arial"/>
          <w:sz w:val="20"/>
          <w:szCs w:val="20"/>
          <w:lang w:eastAsia="en-US"/>
        </w:rPr>
        <w:t>Only public-key cryptography is affected by Cryptographically Relevant Quantum Computers (CRQCs).</w:t>
      </w:r>
      <w:r w:rsidR="00DD067B" w:rsidRPr="008E3ACA">
        <w:rPr>
          <w:rFonts w:ascii="Arial" w:hAnsi="Arial" w:cs="Arial"/>
          <w:sz w:val="20"/>
          <w:szCs w:val="20"/>
          <w:lang w:eastAsia="en-US"/>
        </w:rPr>
        <w:t xml:space="preserve"> </w:t>
      </w:r>
      <w:r w:rsidR="00DD067B" w:rsidRPr="008E3ACA">
        <w:rPr>
          <w:rFonts w:ascii="Arial" w:hAnsi="Arial" w:cs="Arial"/>
          <w:color w:val="auto"/>
          <w:sz w:val="20"/>
          <w:szCs w:val="20"/>
          <w:lang w:eastAsia="en-US"/>
        </w:rPr>
        <w:t xml:space="preserve">Recent developments confirm that symmetric algorithms with at least 128-bit keys (such as AES) can continue to be used [8]. </w:t>
      </w:r>
      <w:r w:rsidR="00FD240B" w:rsidRPr="008E3ACA">
        <w:rPr>
          <w:rFonts w:ascii="Arial" w:hAnsi="Arial" w:cs="Arial"/>
          <w:color w:val="auto"/>
          <w:sz w:val="20"/>
          <w:szCs w:val="20"/>
          <w:lang w:eastAsia="en-US"/>
        </w:rPr>
        <w:t>Algorithms with quadratic (</w:t>
      </w:r>
      <w:r w:rsidR="00FD240B" w:rsidRPr="008E3ACA">
        <w:rPr>
          <w:rFonts w:ascii="Cambria Math" w:hAnsi="Cambria Math" w:cs="Cambria Math"/>
          <w:color w:val="auto"/>
          <w:sz w:val="20"/>
          <w:szCs w:val="20"/>
          <w:lang w:eastAsia="en-US"/>
        </w:rPr>
        <w:t>𝑛</w:t>
      </w:r>
      <w:r w:rsidR="003C50DB" w:rsidRPr="008E3ACA">
        <w:rPr>
          <w:rFonts w:ascii="Cambria Math" w:hAnsi="Cambria Math" w:cs="Cambria Math"/>
          <w:color w:val="auto"/>
          <w:sz w:val="20"/>
          <w:szCs w:val="20"/>
          <w:vertAlign w:val="superscript"/>
          <w:lang w:eastAsia="en-US"/>
        </w:rPr>
        <w:t>2</w:t>
      </w:r>
      <w:r w:rsidR="00FD240B" w:rsidRPr="008E3ACA">
        <w:rPr>
          <w:rFonts w:ascii="Arial" w:hAnsi="Arial" w:cs="Arial"/>
          <w:color w:val="auto"/>
          <w:sz w:val="20"/>
          <w:szCs w:val="20"/>
          <w:lang w:eastAsia="en-US"/>
        </w:rPr>
        <w:t>) speedup like Grover’s algorithm (which is proven to be optimal) will not provide any practical quantum advantage for breaking symmetric cryptography or any other problems [</w:t>
      </w:r>
      <w:r w:rsidR="00245BAB">
        <w:rPr>
          <w:rFonts w:ascii="Arial" w:hAnsi="Arial" w:cs="Arial"/>
          <w:color w:val="auto"/>
          <w:sz w:val="20"/>
          <w:szCs w:val="20"/>
          <w:lang w:eastAsia="en-US"/>
        </w:rPr>
        <w:t>9</w:t>
      </w:r>
      <w:r w:rsidR="00FD240B" w:rsidRPr="008E3ACA">
        <w:rPr>
          <w:rFonts w:ascii="Arial" w:hAnsi="Arial" w:cs="Arial"/>
          <w:color w:val="auto"/>
          <w:sz w:val="20"/>
          <w:szCs w:val="20"/>
          <w:lang w:eastAsia="en-US"/>
        </w:rPr>
        <w:t>-1</w:t>
      </w:r>
      <w:r w:rsidR="00245BAB">
        <w:rPr>
          <w:rFonts w:ascii="Arial" w:hAnsi="Arial" w:cs="Arial"/>
          <w:color w:val="auto"/>
          <w:sz w:val="20"/>
          <w:szCs w:val="20"/>
          <w:lang w:eastAsia="en-US"/>
        </w:rPr>
        <w:t>0</w:t>
      </w:r>
      <w:r w:rsidR="00FD240B" w:rsidRPr="008E3ACA">
        <w:rPr>
          <w:rFonts w:ascii="Arial" w:hAnsi="Arial" w:cs="Arial"/>
          <w:color w:val="auto"/>
          <w:sz w:val="20"/>
          <w:szCs w:val="20"/>
          <w:lang w:eastAsia="en-US"/>
        </w:rPr>
        <w:t>]. The symmetric algorithms (AES-128, SNOW 5G, ZUC, MILENAGE, TUAK, SHA-256, etc.) used in 4G and 5G are quantum-resistant and will continue to be used for decades. 6G will very likely use 256-bit algorithms.</w:t>
      </w:r>
      <w:r w:rsidR="00CB63CC">
        <w:rPr>
          <w:rFonts w:ascii="Arial" w:hAnsi="Arial" w:cs="Arial"/>
          <w:color w:val="auto"/>
          <w:sz w:val="20"/>
          <w:szCs w:val="20"/>
          <w:lang w:eastAsia="en-US"/>
        </w:rPr>
        <w:t xml:space="preserve"> </w:t>
      </w:r>
      <w:r w:rsidR="003C14FE" w:rsidRPr="008E3ACA">
        <w:rPr>
          <w:rFonts w:ascii="Arial" w:hAnsi="Arial" w:cs="Arial"/>
          <w:sz w:val="20"/>
          <w:szCs w:val="20"/>
          <w:lang w:eastAsia="en-US"/>
        </w:rPr>
        <w:t xml:space="preserve">Therefore, </w:t>
      </w:r>
      <w:r w:rsidR="008402AE" w:rsidRPr="008E3ACA">
        <w:rPr>
          <w:rFonts w:ascii="Arial" w:hAnsi="Arial" w:cs="Arial"/>
          <w:sz w:val="20"/>
          <w:szCs w:val="20"/>
          <w:lang w:eastAsia="en-US"/>
        </w:rPr>
        <w:t>the</w:t>
      </w:r>
      <w:r w:rsidR="003C14FE" w:rsidRPr="008E3ACA">
        <w:rPr>
          <w:rFonts w:ascii="Arial" w:hAnsi="Arial" w:cs="Arial"/>
          <w:sz w:val="20"/>
          <w:szCs w:val="20"/>
          <w:lang w:eastAsia="en-US"/>
        </w:rPr>
        <w:t xml:space="preserve"> public key cryptosystems used in 3GPP </w:t>
      </w:r>
      <w:r w:rsidR="008402AE" w:rsidRPr="008E3ACA">
        <w:rPr>
          <w:rFonts w:ascii="Arial" w:hAnsi="Arial" w:cs="Arial"/>
          <w:sz w:val="20"/>
          <w:szCs w:val="20"/>
          <w:lang w:eastAsia="en-US"/>
        </w:rPr>
        <w:t>specifications constitute the list</w:t>
      </w:r>
      <w:r w:rsidR="00E80BC2">
        <w:rPr>
          <w:rFonts w:ascii="Arial" w:hAnsi="Arial" w:cs="Arial"/>
          <w:sz w:val="20"/>
          <w:szCs w:val="20"/>
          <w:lang w:eastAsia="en-US"/>
        </w:rPr>
        <w:t xml:space="preserve"> (see below)</w:t>
      </w:r>
      <w:r w:rsidR="008402AE" w:rsidRPr="008E3ACA">
        <w:rPr>
          <w:rFonts w:ascii="Arial" w:hAnsi="Arial" w:cs="Arial"/>
          <w:sz w:val="20"/>
          <w:szCs w:val="20"/>
          <w:lang w:eastAsia="en-US"/>
        </w:rPr>
        <w:t>.</w:t>
      </w:r>
    </w:p>
    <w:p w14:paraId="296BC7F3" w14:textId="77777777" w:rsidR="00C31879" w:rsidRPr="008E3ACA" w:rsidRDefault="00C31879" w:rsidP="00C31879">
      <w:pPr>
        <w:pStyle w:val="Default"/>
        <w:rPr>
          <w:sz w:val="20"/>
          <w:szCs w:val="20"/>
        </w:rPr>
      </w:pPr>
    </w:p>
    <w:p w14:paraId="329E1B16" w14:textId="4C0F19E6" w:rsidR="00D56D7D" w:rsidRPr="00673706" w:rsidRDefault="00C31879" w:rsidP="00C31879">
      <w:pPr>
        <w:pStyle w:val="Default"/>
        <w:rPr>
          <w:b/>
          <w:bCs/>
          <w:sz w:val="20"/>
          <w:szCs w:val="20"/>
        </w:rPr>
      </w:pPr>
      <w:r w:rsidRPr="00673706">
        <w:rPr>
          <w:rFonts w:ascii="Arial" w:hAnsi="Arial" w:cs="Arial"/>
          <w:b/>
          <w:bCs/>
          <w:color w:val="auto"/>
          <w:sz w:val="20"/>
          <w:szCs w:val="20"/>
          <w:lang w:eastAsia="en-US"/>
        </w:rPr>
        <w:t>Question 3:</w:t>
      </w:r>
      <w:r w:rsidRPr="00673706">
        <w:rPr>
          <w:b/>
          <w:sz w:val="20"/>
          <w:szCs w:val="20"/>
        </w:rPr>
        <w:t xml:space="preserve"> </w:t>
      </w:r>
      <w:r w:rsidRPr="00673706">
        <w:rPr>
          <w:rFonts w:ascii="Arial" w:hAnsi="Arial" w:cs="Arial"/>
          <w:b/>
          <w:sz w:val="20"/>
          <w:szCs w:val="20"/>
          <w:lang w:eastAsia="en-US"/>
        </w:rPr>
        <w:t xml:space="preserve">A detailed list of all cryptographic algorithms and / or protocol implementations that your organisation is responsible for and the quantum safe cryptographic status of each. This may include the current guidance on algorithm exposure, effective key lengths, potential for hybrid deployment and potential for </w:t>
      </w:r>
      <w:proofErr w:type="spellStart"/>
      <w:r w:rsidRPr="00673706">
        <w:rPr>
          <w:rFonts w:ascii="Arial" w:hAnsi="Arial" w:cs="Arial"/>
          <w:b/>
          <w:sz w:val="20"/>
          <w:szCs w:val="20"/>
          <w:lang w:eastAsia="en-US"/>
        </w:rPr>
        <w:t>cryptoagility</w:t>
      </w:r>
      <w:proofErr w:type="spellEnd"/>
      <w:r w:rsidRPr="00673706">
        <w:rPr>
          <w:rFonts w:ascii="Arial" w:hAnsi="Arial" w:cs="Arial"/>
          <w:b/>
          <w:sz w:val="20"/>
          <w:szCs w:val="20"/>
          <w:lang w:eastAsia="en-US"/>
        </w:rPr>
        <w:t>.</w:t>
      </w:r>
      <w:r w:rsidRPr="00673706">
        <w:rPr>
          <w:b/>
          <w:bCs/>
          <w:sz w:val="20"/>
          <w:szCs w:val="20"/>
        </w:rPr>
        <w:t xml:space="preserve"> </w:t>
      </w:r>
    </w:p>
    <w:p w14:paraId="5A3DC2F7" w14:textId="1C9F4552" w:rsidR="00F632C2" w:rsidRPr="008E3ACA" w:rsidRDefault="00D56D7D" w:rsidP="00F07D97">
      <w:pPr>
        <w:pStyle w:val="Default"/>
        <w:rPr>
          <w:rFonts w:ascii="Arial" w:hAnsi="Arial" w:cs="Arial"/>
          <w:sz w:val="20"/>
          <w:szCs w:val="20"/>
          <w:lang w:eastAsia="en-US"/>
        </w:rPr>
      </w:pPr>
      <w:r w:rsidRPr="00F93E94">
        <w:rPr>
          <w:rFonts w:ascii="Arial" w:hAnsi="Arial" w:cs="Arial"/>
          <w:b/>
          <w:bCs/>
          <w:color w:val="auto"/>
          <w:sz w:val="20"/>
          <w:szCs w:val="20"/>
          <w:lang w:eastAsia="en-US"/>
        </w:rPr>
        <w:t>Answer:</w:t>
      </w:r>
      <w:r w:rsidRPr="008E3ACA">
        <w:rPr>
          <w:b/>
          <w:sz w:val="20"/>
          <w:szCs w:val="20"/>
        </w:rPr>
        <w:t xml:space="preserve"> </w:t>
      </w:r>
      <w:r w:rsidR="000E2E4B" w:rsidRPr="008E3ACA">
        <w:rPr>
          <w:rFonts w:ascii="Arial" w:hAnsi="Arial" w:cs="Arial"/>
          <w:sz w:val="20"/>
          <w:szCs w:val="20"/>
          <w:lang w:eastAsia="en-US"/>
        </w:rPr>
        <w:t>3GPP</w:t>
      </w:r>
      <w:r w:rsidR="0092319D" w:rsidRPr="008E3ACA">
        <w:rPr>
          <w:rFonts w:ascii="Arial" w:hAnsi="Arial" w:cs="Arial"/>
          <w:sz w:val="20"/>
          <w:szCs w:val="20"/>
          <w:lang w:eastAsia="en-US"/>
        </w:rPr>
        <w:t xml:space="preserve"> specifications do not use any public-key cryptosystem that is </w:t>
      </w:r>
      <w:r w:rsidR="00917335" w:rsidRPr="008E3ACA">
        <w:rPr>
          <w:rFonts w:ascii="Arial" w:hAnsi="Arial" w:cs="Arial"/>
          <w:sz w:val="20"/>
          <w:szCs w:val="20"/>
          <w:lang w:eastAsia="en-US"/>
        </w:rPr>
        <w:t xml:space="preserve">specified </w:t>
      </w:r>
      <w:r w:rsidR="00F811E3" w:rsidRPr="008E3ACA">
        <w:rPr>
          <w:rFonts w:ascii="Arial" w:hAnsi="Arial" w:cs="Arial"/>
          <w:sz w:val="20"/>
          <w:szCs w:val="20"/>
          <w:lang w:eastAsia="en-US"/>
        </w:rPr>
        <w:t xml:space="preserve">by </w:t>
      </w:r>
      <w:r w:rsidR="0092319D" w:rsidRPr="008E3ACA">
        <w:rPr>
          <w:rFonts w:ascii="Arial" w:hAnsi="Arial" w:cs="Arial"/>
          <w:sz w:val="20"/>
          <w:szCs w:val="20"/>
          <w:lang w:eastAsia="en-US"/>
        </w:rPr>
        <w:t>3GPP</w:t>
      </w:r>
      <w:r w:rsidR="00917335" w:rsidRPr="008E3ACA">
        <w:rPr>
          <w:rFonts w:ascii="Arial" w:hAnsi="Arial" w:cs="Arial"/>
          <w:sz w:val="20"/>
          <w:szCs w:val="20"/>
          <w:lang w:eastAsia="en-US"/>
        </w:rPr>
        <w:t xml:space="preserve">. </w:t>
      </w:r>
      <w:r w:rsidR="002D2247" w:rsidRPr="008E3ACA">
        <w:rPr>
          <w:rFonts w:ascii="Arial" w:hAnsi="Arial" w:cs="Arial"/>
          <w:sz w:val="20"/>
          <w:szCs w:val="20"/>
          <w:lang w:eastAsia="en-US"/>
        </w:rPr>
        <w:t xml:space="preserve">For public key cryptography, 3GPP </w:t>
      </w:r>
      <w:r w:rsidR="00F811E3" w:rsidRPr="008E3ACA">
        <w:rPr>
          <w:rFonts w:ascii="Arial" w:hAnsi="Arial" w:cs="Arial"/>
          <w:sz w:val="20"/>
          <w:szCs w:val="20"/>
          <w:lang w:eastAsia="en-US"/>
        </w:rPr>
        <w:t xml:space="preserve">specifications mostly use </w:t>
      </w:r>
      <w:r w:rsidR="002D2247" w:rsidRPr="008E3ACA">
        <w:rPr>
          <w:rFonts w:ascii="Arial" w:hAnsi="Arial" w:cs="Arial"/>
          <w:sz w:val="20"/>
          <w:szCs w:val="20"/>
          <w:lang w:eastAsia="en-US"/>
        </w:rPr>
        <w:t>IETF standards such as TLS, IKEv2, X.509, MIKEY, JOSE, and COSE. Encryption of SUPI into SUCI [2] uses ECIES, which is standardized by SECG [3] with P-256 and Curve25519.</w:t>
      </w:r>
      <w:r w:rsidR="00E43982" w:rsidRPr="008E3ACA">
        <w:rPr>
          <w:rFonts w:ascii="Arial" w:hAnsi="Arial" w:cs="Arial"/>
          <w:sz w:val="20"/>
          <w:szCs w:val="20"/>
          <w:lang w:eastAsia="en-US"/>
        </w:rPr>
        <w:t xml:space="preserve"> </w:t>
      </w:r>
      <w:r w:rsidR="00D85A55" w:rsidRPr="008E3ACA">
        <w:rPr>
          <w:rFonts w:ascii="Arial" w:hAnsi="Arial" w:cs="Arial"/>
          <w:sz w:val="20"/>
          <w:szCs w:val="20"/>
          <w:lang w:eastAsia="en-US"/>
        </w:rPr>
        <w:t xml:space="preserve">3GPP maintains profiles for </w:t>
      </w:r>
      <w:r w:rsidR="00AA3922" w:rsidRPr="008E3ACA">
        <w:rPr>
          <w:rFonts w:ascii="Arial" w:hAnsi="Arial" w:cs="Arial"/>
          <w:sz w:val="20"/>
          <w:szCs w:val="20"/>
          <w:lang w:eastAsia="en-US"/>
        </w:rPr>
        <w:t>the</w:t>
      </w:r>
      <w:r w:rsidR="00D85A55" w:rsidRPr="008E3ACA">
        <w:rPr>
          <w:rFonts w:ascii="Arial" w:hAnsi="Arial" w:cs="Arial"/>
          <w:sz w:val="20"/>
          <w:szCs w:val="20"/>
          <w:lang w:eastAsia="en-US"/>
        </w:rPr>
        <w:t xml:space="preserve"> protocols</w:t>
      </w:r>
      <w:r w:rsidR="00B43C9A" w:rsidRPr="008E3ACA">
        <w:rPr>
          <w:rFonts w:ascii="Arial" w:hAnsi="Arial" w:cs="Arial"/>
          <w:sz w:val="20"/>
          <w:szCs w:val="20"/>
          <w:lang w:eastAsia="en-US"/>
        </w:rPr>
        <w:t>,</w:t>
      </w:r>
      <w:r w:rsidR="00D85A55" w:rsidRPr="008E3ACA">
        <w:rPr>
          <w:rFonts w:ascii="Arial" w:hAnsi="Arial" w:cs="Arial"/>
          <w:sz w:val="20"/>
          <w:szCs w:val="20"/>
          <w:lang w:eastAsia="en-US"/>
        </w:rPr>
        <w:t xml:space="preserve"> such as TLS and </w:t>
      </w:r>
      <w:r w:rsidR="00A62606">
        <w:rPr>
          <w:rFonts w:ascii="Arial" w:hAnsi="Arial" w:cs="Arial"/>
          <w:sz w:val="20"/>
          <w:szCs w:val="20"/>
          <w:lang w:eastAsia="en-US"/>
        </w:rPr>
        <w:t>IKEv2</w:t>
      </w:r>
      <w:r w:rsidR="00B43C9A" w:rsidRPr="008E3ACA">
        <w:rPr>
          <w:rFonts w:ascii="Arial" w:hAnsi="Arial" w:cs="Arial"/>
          <w:sz w:val="20"/>
          <w:szCs w:val="20"/>
          <w:lang w:eastAsia="en-US"/>
        </w:rPr>
        <w:t xml:space="preserve">, </w:t>
      </w:r>
      <w:r w:rsidR="00B039B5" w:rsidRPr="008E3ACA">
        <w:rPr>
          <w:rFonts w:ascii="Arial" w:hAnsi="Arial" w:cs="Arial"/>
          <w:sz w:val="20"/>
          <w:szCs w:val="20"/>
          <w:lang w:eastAsia="en-US"/>
        </w:rPr>
        <w:t xml:space="preserve">to ensure the secure usage </w:t>
      </w:r>
      <w:r w:rsidR="004D33B9" w:rsidRPr="008E3ACA">
        <w:rPr>
          <w:rFonts w:ascii="Arial" w:hAnsi="Arial" w:cs="Arial"/>
          <w:sz w:val="20"/>
          <w:szCs w:val="20"/>
          <w:lang w:eastAsia="en-US"/>
        </w:rPr>
        <w:t>of these protocols</w:t>
      </w:r>
      <w:r w:rsidR="00D85A55" w:rsidRPr="008E3ACA">
        <w:rPr>
          <w:rFonts w:ascii="Arial" w:hAnsi="Arial" w:cs="Arial"/>
          <w:sz w:val="20"/>
          <w:szCs w:val="20"/>
          <w:lang w:eastAsia="en-US"/>
        </w:rPr>
        <w:t>.</w:t>
      </w:r>
    </w:p>
    <w:p w14:paraId="4BF72C40" w14:textId="77777777" w:rsidR="00F632C2" w:rsidRPr="008E3ACA" w:rsidRDefault="00F632C2" w:rsidP="00F07D97">
      <w:pPr>
        <w:pStyle w:val="Default"/>
        <w:rPr>
          <w:rFonts w:ascii="Arial" w:hAnsi="Arial" w:cs="Arial"/>
          <w:sz w:val="20"/>
          <w:szCs w:val="20"/>
          <w:lang w:eastAsia="en-US"/>
        </w:rPr>
      </w:pPr>
    </w:p>
    <w:p w14:paraId="7D89597E" w14:textId="3CC85D7C" w:rsidR="002D2247" w:rsidRPr="008E3ACA" w:rsidRDefault="002D2247" w:rsidP="00F07D97">
      <w:pPr>
        <w:pStyle w:val="Default"/>
        <w:rPr>
          <w:rFonts w:ascii="Arial" w:hAnsi="Arial" w:cs="Arial"/>
          <w:sz w:val="20"/>
          <w:szCs w:val="20"/>
          <w:lang w:eastAsia="en-US"/>
        </w:rPr>
      </w:pPr>
      <w:r w:rsidRPr="008E3ACA">
        <w:rPr>
          <w:rFonts w:ascii="Arial" w:hAnsi="Arial" w:cs="Arial"/>
          <w:sz w:val="20"/>
          <w:szCs w:val="20"/>
          <w:lang w:eastAsia="en-US"/>
        </w:rPr>
        <w:t xml:space="preserve">3GPP SA3 </w:t>
      </w:r>
      <w:r w:rsidR="00A344DC" w:rsidRPr="008E3ACA">
        <w:rPr>
          <w:rFonts w:ascii="Arial" w:hAnsi="Arial" w:cs="Arial"/>
          <w:sz w:val="20"/>
          <w:szCs w:val="20"/>
          <w:lang w:eastAsia="en-US"/>
        </w:rPr>
        <w:t xml:space="preserve">conducted </w:t>
      </w:r>
      <w:r w:rsidRPr="008E3ACA">
        <w:rPr>
          <w:rFonts w:ascii="Arial" w:hAnsi="Arial" w:cs="Arial"/>
          <w:sz w:val="20"/>
          <w:szCs w:val="20"/>
          <w:lang w:eastAsia="en-US"/>
        </w:rPr>
        <w:t xml:space="preserve">a study in its Release-16 work and the result was captured in 3GPP TR 33.841 — clause 6 provides </w:t>
      </w:r>
      <w:r w:rsidR="00F93E94">
        <w:rPr>
          <w:rFonts w:ascii="Arial" w:hAnsi="Arial" w:cs="Arial"/>
          <w:sz w:val="20"/>
          <w:szCs w:val="20"/>
          <w:lang w:eastAsia="en-US"/>
        </w:rPr>
        <w:t>a</w:t>
      </w:r>
      <w:r w:rsidRPr="008E3ACA">
        <w:rPr>
          <w:rFonts w:ascii="Arial" w:hAnsi="Arial" w:cs="Arial"/>
          <w:sz w:val="20"/>
          <w:szCs w:val="20"/>
          <w:lang w:eastAsia="en-US"/>
        </w:rPr>
        <w:t xml:space="preserve"> list</w:t>
      </w:r>
      <w:r w:rsidR="00B75B02">
        <w:rPr>
          <w:rFonts w:ascii="Arial" w:hAnsi="Arial" w:cs="Arial"/>
          <w:sz w:val="20"/>
          <w:szCs w:val="20"/>
          <w:lang w:eastAsia="en-US"/>
        </w:rPr>
        <w:t xml:space="preserve"> (not exhaustive)</w:t>
      </w:r>
      <w:r w:rsidRPr="008E3ACA">
        <w:rPr>
          <w:rFonts w:ascii="Arial" w:hAnsi="Arial" w:cs="Arial"/>
          <w:sz w:val="20"/>
          <w:szCs w:val="20"/>
          <w:lang w:eastAsia="en-US"/>
        </w:rPr>
        <w:t xml:space="preserve"> of impacted use of cryptography</w:t>
      </w:r>
      <w:r w:rsidR="004D33B9" w:rsidRPr="008E3ACA">
        <w:rPr>
          <w:rFonts w:ascii="Arial" w:hAnsi="Arial" w:cs="Arial"/>
          <w:sz w:val="20"/>
          <w:szCs w:val="20"/>
          <w:lang w:eastAsia="en-US"/>
        </w:rPr>
        <w:t>.</w:t>
      </w:r>
      <w:r w:rsidRPr="008E3ACA">
        <w:rPr>
          <w:rFonts w:ascii="Arial" w:hAnsi="Arial" w:cs="Arial"/>
          <w:sz w:val="20"/>
          <w:szCs w:val="20"/>
          <w:lang w:eastAsia="en-US"/>
        </w:rPr>
        <w:t xml:space="preserve"> </w:t>
      </w:r>
      <w:r w:rsidR="002D7F7D" w:rsidRPr="008E3ACA">
        <w:rPr>
          <w:rFonts w:ascii="Arial" w:hAnsi="Arial" w:cs="Arial"/>
          <w:sz w:val="20"/>
          <w:szCs w:val="20"/>
          <w:lang w:eastAsia="en-US"/>
        </w:rPr>
        <w:t>Please note that this study was conducted before it was understood that symmetric</w:t>
      </w:r>
      <w:r w:rsidR="00C332E7" w:rsidRPr="008E3ACA">
        <w:rPr>
          <w:rFonts w:ascii="Arial" w:hAnsi="Arial" w:cs="Arial"/>
          <w:sz w:val="20"/>
          <w:szCs w:val="20"/>
          <w:lang w:eastAsia="en-US"/>
        </w:rPr>
        <w:t xml:space="preserve">-key cryptosystems </w:t>
      </w:r>
      <w:r w:rsidR="00846F48" w:rsidRPr="008E3ACA">
        <w:rPr>
          <w:rFonts w:ascii="Arial" w:hAnsi="Arial" w:cs="Arial"/>
          <w:sz w:val="20"/>
          <w:szCs w:val="20"/>
          <w:lang w:eastAsia="en-US"/>
        </w:rPr>
        <w:t>were</w:t>
      </w:r>
      <w:r w:rsidR="00C332E7" w:rsidRPr="008E3ACA">
        <w:rPr>
          <w:rFonts w:ascii="Arial" w:hAnsi="Arial" w:cs="Arial"/>
          <w:sz w:val="20"/>
          <w:szCs w:val="20"/>
          <w:lang w:eastAsia="en-US"/>
        </w:rPr>
        <w:t xml:space="preserve"> not under the threat of CRQCs.</w:t>
      </w:r>
    </w:p>
    <w:p w14:paraId="677A4F32" w14:textId="77777777" w:rsidR="007739C0" w:rsidRPr="008E3ACA" w:rsidRDefault="007739C0" w:rsidP="00F07D97">
      <w:pPr>
        <w:pStyle w:val="Default"/>
        <w:rPr>
          <w:rFonts w:ascii="Arial" w:hAnsi="Arial" w:cs="Arial"/>
          <w:sz w:val="20"/>
          <w:szCs w:val="20"/>
          <w:lang w:eastAsia="en-US"/>
        </w:rPr>
      </w:pPr>
    </w:p>
    <w:p w14:paraId="0DD03C8E" w14:textId="336637C4" w:rsidR="002D2247" w:rsidRPr="008E3ACA" w:rsidRDefault="00FD6247" w:rsidP="002D2247">
      <w:pPr>
        <w:rPr>
          <w:rFonts w:ascii="Arial" w:hAnsi="Arial" w:cs="Arial"/>
          <w:lang w:eastAsia="en-US"/>
        </w:rPr>
      </w:pPr>
      <w:r w:rsidRPr="008E3ACA">
        <w:rPr>
          <w:rFonts w:ascii="Arial" w:hAnsi="Arial" w:cs="Arial"/>
          <w:lang w:eastAsia="en-US"/>
        </w:rPr>
        <w:t xml:space="preserve">3GPP </w:t>
      </w:r>
      <w:r w:rsidR="005128C6" w:rsidRPr="008E3ACA">
        <w:rPr>
          <w:rFonts w:ascii="Arial" w:hAnsi="Arial" w:cs="Arial"/>
          <w:lang w:eastAsia="en-US"/>
        </w:rPr>
        <w:t xml:space="preserve">SA3 is aware of the </w:t>
      </w:r>
      <w:r w:rsidR="001D627A" w:rsidRPr="008E3ACA">
        <w:rPr>
          <w:rFonts w:ascii="Arial" w:hAnsi="Arial" w:cs="Arial"/>
          <w:lang w:eastAsia="en-US"/>
        </w:rPr>
        <w:t xml:space="preserve">ongoing </w:t>
      </w:r>
      <w:r w:rsidR="007F216D" w:rsidRPr="008E3ACA">
        <w:rPr>
          <w:rFonts w:ascii="Arial" w:hAnsi="Arial" w:cs="Arial"/>
          <w:lang w:eastAsia="en-US"/>
        </w:rPr>
        <w:t xml:space="preserve">work </w:t>
      </w:r>
      <w:r w:rsidR="00C37605" w:rsidRPr="008E3ACA">
        <w:rPr>
          <w:rFonts w:ascii="Arial" w:hAnsi="Arial" w:cs="Arial"/>
          <w:lang w:eastAsia="en-US"/>
        </w:rPr>
        <w:t>of</w:t>
      </w:r>
      <w:r w:rsidR="005128C6" w:rsidRPr="008E3ACA">
        <w:rPr>
          <w:rFonts w:ascii="Arial" w:hAnsi="Arial" w:cs="Arial"/>
          <w:lang w:eastAsia="en-US"/>
        </w:rPr>
        <w:t xml:space="preserve"> NIST algorithms</w:t>
      </w:r>
      <w:r w:rsidR="009D7A19" w:rsidRPr="008E3ACA">
        <w:rPr>
          <w:rFonts w:ascii="Arial" w:hAnsi="Arial" w:cs="Arial"/>
          <w:lang w:eastAsia="en-US"/>
        </w:rPr>
        <w:t xml:space="preserve"> [1</w:t>
      </w:r>
      <w:r w:rsidR="003D65D3" w:rsidRPr="008E3ACA">
        <w:rPr>
          <w:rFonts w:ascii="Arial" w:hAnsi="Arial" w:cs="Arial"/>
          <w:lang w:eastAsia="en-US"/>
        </w:rPr>
        <w:t>] and</w:t>
      </w:r>
      <w:r w:rsidR="007D5B3A" w:rsidRPr="008E3ACA">
        <w:rPr>
          <w:rFonts w:ascii="Arial" w:hAnsi="Arial" w:cs="Arial"/>
          <w:lang w:eastAsia="en-US"/>
        </w:rPr>
        <w:t xml:space="preserve"> </w:t>
      </w:r>
      <w:r w:rsidR="00C37605" w:rsidRPr="008E3ACA">
        <w:rPr>
          <w:rFonts w:ascii="Arial" w:hAnsi="Arial" w:cs="Arial"/>
          <w:lang w:eastAsia="en-US"/>
        </w:rPr>
        <w:t xml:space="preserve">of their inclusion </w:t>
      </w:r>
      <w:r w:rsidR="00166B35" w:rsidRPr="008E3ACA">
        <w:rPr>
          <w:rFonts w:ascii="Arial" w:hAnsi="Arial" w:cs="Arial"/>
          <w:lang w:eastAsia="en-US"/>
        </w:rPr>
        <w:t>in the IETF security protocols.</w:t>
      </w:r>
      <w:r w:rsidR="001D627A" w:rsidRPr="008E3ACA">
        <w:rPr>
          <w:rFonts w:ascii="Arial" w:hAnsi="Arial" w:cs="Arial"/>
          <w:lang w:eastAsia="en-US"/>
        </w:rPr>
        <w:t xml:space="preserve"> </w:t>
      </w:r>
      <w:r w:rsidR="002D2247" w:rsidRPr="008E3ACA">
        <w:rPr>
          <w:rFonts w:ascii="Arial" w:hAnsi="Arial" w:cs="Arial"/>
          <w:lang w:eastAsia="en-US"/>
        </w:rPr>
        <w:t>3GPP SA3 expects ML-KEM and ML-DSA [1] to be suitable for all 3GPP use cases except MIKEY-SAKKE [4], which uses pairing-based cryptography. 3GPP SA3 expects IETF to standardize the use of ML-</w:t>
      </w:r>
      <w:r w:rsidR="002D2247" w:rsidRPr="008E3ACA">
        <w:rPr>
          <w:rFonts w:ascii="Arial" w:hAnsi="Arial" w:cs="Arial"/>
          <w:lang w:eastAsia="en-US"/>
        </w:rPr>
        <w:lastRenderedPageBreak/>
        <w:t>KEM and ML-DSA in all public-key security protocols that 3GPP relies upon. Hybrid Public Key Encryption [5] with ML-KEM is a likely quantum-resistant replacement for ECIES.</w:t>
      </w:r>
    </w:p>
    <w:p w14:paraId="0174B36E" w14:textId="60787989" w:rsidR="00A33E95" w:rsidRPr="008E3ACA" w:rsidRDefault="005E43F6" w:rsidP="00A33E95">
      <w:pPr>
        <w:rPr>
          <w:rFonts w:ascii="Arial" w:hAnsi="Arial" w:cs="Arial"/>
          <w:lang w:eastAsia="en-US"/>
        </w:rPr>
      </w:pPr>
      <w:r w:rsidRPr="008E3ACA">
        <w:rPr>
          <w:rFonts w:ascii="Arial" w:hAnsi="Arial" w:cs="Arial"/>
          <w:lang w:eastAsia="en-US"/>
        </w:rPr>
        <w:t xml:space="preserve">Regarding the effective key length, </w:t>
      </w:r>
      <w:r w:rsidR="00A33E95" w:rsidRPr="008E3ACA">
        <w:rPr>
          <w:rFonts w:ascii="Arial" w:hAnsi="Arial" w:cs="Arial"/>
          <w:lang w:eastAsia="en-US"/>
        </w:rPr>
        <w:t>3GPP SA3 has not discussed security levels and hybrid modes. Current 5G standards specif</w:t>
      </w:r>
      <w:r w:rsidR="00932A73">
        <w:rPr>
          <w:rFonts w:ascii="Arial" w:hAnsi="Arial" w:cs="Arial"/>
          <w:lang w:eastAsia="en-US"/>
        </w:rPr>
        <w:t>y</w:t>
      </w:r>
      <w:r w:rsidR="00A33E95" w:rsidRPr="008E3ACA">
        <w:rPr>
          <w:rFonts w:ascii="Arial" w:hAnsi="Arial" w:cs="Arial"/>
          <w:lang w:eastAsia="en-US"/>
        </w:rPr>
        <w:t xml:space="preserve"> use of algorithms with different security levels. All three security levels of ML-KEM and ML-DSA use the same mathematical ring and the same Keccak function</w:t>
      </w:r>
      <w:r w:rsidR="00567018">
        <w:rPr>
          <w:rFonts w:ascii="Arial" w:hAnsi="Arial" w:cs="Arial"/>
          <w:lang w:eastAsia="en-US"/>
        </w:rPr>
        <w:t xml:space="preserve"> —</w:t>
      </w:r>
      <w:r w:rsidR="00567018" w:rsidRPr="00567018">
        <w:rPr>
          <w:rFonts w:ascii="Arial" w:hAnsi="Arial" w:cs="Arial"/>
          <w:lang w:eastAsia="en-US"/>
        </w:rPr>
        <w:t xml:space="preserve"> therefore, it is easy to support various security levels when these algorithms are used.</w:t>
      </w:r>
    </w:p>
    <w:p w14:paraId="065118FE" w14:textId="33F7DA13" w:rsidR="006B5D2F" w:rsidRPr="00673706" w:rsidRDefault="006B5D2F" w:rsidP="006B5D2F">
      <w:pPr>
        <w:pStyle w:val="Default"/>
        <w:rPr>
          <w:rFonts w:ascii="Arial" w:hAnsi="Arial" w:cs="Arial"/>
          <w:b/>
          <w:bCs/>
          <w:color w:val="auto"/>
          <w:sz w:val="20"/>
          <w:szCs w:val="20"/>
          <w:lang w:eastAsia="en-US"/>
        </w:rPr>
      </w:pPr>
      <w:r w:rsidRPr="00673706">
        <w:rPr>
          <w:rFonts w:ascii="Arial" w:hAnsi="Arial" w:cs="Arial"/>
          <w:b/>
          <w:bCs/>
          <w:color w:val="auto"/>
          <w:sz w:val="20"/>
          <w:szCs w:val="20"/>
          <w:lang w:eastAsia="en-US"/>
        </w:rPr>
        <w:t xml:space="preserve">Question 4: The website address(es) that provide historical QSC information, current development of guidance / standards and future updates (these can include both public and member-only addresses). </w:t>
      </w:r>
    </w:p>
    <w:p w14:paraId="415DAD05" w14:textId="5F26C881" w:rsidR="006B5D2F" w:rsidRPr="008E3ACA" w:rsidRDefault="006B5D2F" w:rsidP="006B5D2F">
      <w:pPr>
        <w:pStyle w:val="Default"/>
        <w:rPr>
          <w:rFonts w:ascii="Arial" w:hAnsi="Arial" w:cs="Arial"/>
          <w:color w:val="auto"/>
          <w:sz w:val="20"/>
          <w:szCs w:val="20"/>
          <w:lang w:eastAsia="en-US"/>
        </w:rPr>
      </w:pPr>
      <w:r w:rsidRPr="00673706">
        <w:rPr>
          <w:rFonts w:ascii="Arial" w:hAnsi="Arial" w:cs="Arial"/>
          <w:b/>
          <w:bCs/>
          <w:color w:val="auto"/>
          <w:sz w:val="20"/>
          <w:szCs w:val="20"/>
          <w:lang w:eastAsia="en-US"/>
        </w:rPr>
        <w:t>Answer:</w:t>
      </w:r>
      <w:r w:rsidRPr="008E3ACA">
        <w:rPr>
          <w:rFonts w:ascii="Arial" w:hAnsi="Arial" w:cs="Arial"/>
          <w:color w:val="auto"/>
          <w:sz w:val="20"/>
          <w:szCs w:val="20"/>
          <w:lang w:eastAsia="en-US"/>
        </w:rPr>
        <w:t xml:space="preserve"> </w:t>
      </w:r>
      <w:r w:rsidR="00673706">
        <w:rPr>
          <w:rFonts w:ascii="Arial" w:hAnsi="Arial" w:cs="Arial"/>
          <w:color w:val="auto"/>
          <w:sz w:val="20"/>
          <w:szCs w:val="20"/>
          <w:lang w:eastAsia="en-US"/>
        </w:rPr>
        <w:t>T</w:t>
      </w:r>
      <w:r w:rsidRPr="008E3ACA">
        <w:rPr>
          <w:rFonts w:ascii="Arial" w:hAnsi="Arial" w:cs="Arial"/>
          <w:color w:val="auto"/>
          <w:sz w:val="20"/>
          <w:szCs w:val="20"/>
          <w:lang w:eastAsia="en-US"/>
        </w:rPr>
        <w:t xml:space="preserve">here is no specific website for such information. However, all the technical reports and specifications for security aspects developed or being developed in SA3 are available at </w:t>
      </w:r>
      <w:hyperlink r:id="rId13" w:history="1">
        <w:r w:rsidR="005F752E" w:rsidRPr="005F752E">
          <w:rPr>
            <w:rStyle w:val="Hyperlink"/>
            <w:rFonts w:ascii="Arial" w:hAnsi="Arial" w:cs="Arial"/>
            <w:sz w:val="20"/>
            <w:szCs w:val="20"/>
            <w:lang w:eastAsia="en-US"/>
          </w:rPr>
          <w:t>https://www.3gpp.org/dynareport?code=33-series.htm</w:t>
        </w:r>
      </w:hyperlink>
    </w:p>
    <w:p w14:paraId="41C35E46" w14:textId="77777777" w:rsidR="006B5D2F" w:rsidRPr="008E3ACA" w:rsidRDefault="006B5D2F" w:rsidP="006B5D2F">
      <w:pPr>
        <w:pStyle w:val="Default"/>
        <w:rPr>
          <w:rFonts w:ascii="Arial" w:hAnsi="Arial" w:cs="Arial"/>
          <w:color w:val="auto"/>
          <w:sz w:val="20"/>
          <w:szCs w:val="20"/>
          <w:lang w:eastAsia="en-US"/>
        </w:rPr>
      </w:pPr>
    </w:p>
    <w:p w14:paraId="6C771884" w14:textId="70571C87" w:rsidR="006B5D2F" w:rsidRPr="00673706" w:rsidRDefault="006B5D2F" w:rsidP="006B5D2F">
      <w:pPr>
        <w:pStyle w:val="Default"/>
        <w:rPr>
          <w:rFonts w:ascii="Arial" w:hAnsi="Arial" w:cs="Arial"/>
          <w:b/>
          <w:bCs/>
          <w:color w:val="auto"/>
          <w:sz w:val="20"/>
          <w:szCs w:val="20"/>
          <w:lang w:eastAsia="en-US"/>
        </w:rPr>
      </w:pPr>
      <w:r w:rsidRPr="00673706">
        <w:rPr>
          <w:rFonts w:ascii="Arial" w:hAnsi="Arial" w:cs="Arial"/>
          <w:b/>
          <w:bCs/>
          <w:color w:val="auto"/>
          <w:sz w:val="20"/>
          <w:szCs w:val="20"/>
          <w:lang w:eastAsia="en-US"/>
        </w:rPr>
        <w:t xml:space="preserve">Question 5: A summary of the current quantum safe cryptography work status within your organisation. </w:t>
      </w:r>
    </w:p>
    <w:p w14:paraId="2FF481CE" w14:textId="538CB16F" w:rsidR="006B5D2F" w:rsidRPr="008E3ACA" w:rsidRDefault="006B5D2F" w:rsidP="006B5D2F">
      <w:pPr>
        <w:pStyle w:val="Default"/>
        <w:rPr>
          <w:rFonts w:ascii="Arial" w:hAnsi="Arial" w:cs="Arial"/>
          <w:color w:val="auto"/>
          <w:sz w:val="20"/>
          <w:szCs w:val="20"/>
          <w:lang w:eastAsia="en-US"/>
        </w:rPr>
      </w:pPr>
      <w:r w:rsidRPr="00673706">
        <w:rPr>
          <w:rFonts w:ascii="Arial" w:hAnsi="Arial" w:cs="Arial"/>
          <w:b/>
          <w:bCs/>
          <w:color w:val="auto"/>
          <w:sz w:val="20"/>
          <w:szCs w:val="20"/>
          <w:lang w:eastAsia="en-US"/>
        </w:rPr>
        <w:t>Answer:</w:t>
      </w:r>
      <w:r w:rsidRPr="008E3ACA">
        <w:rPr>
          <w:rFonts w:ascii="Arial" w:hAnsi="Arial" w:cs="Arial"/>
          <w:color w:val="auto"/>
          <w:sz w:val="20"/>
          <w:szCs w:val="20"/>
          <w:lang w:eastAsia="en-US"/>
        </w:rPr>
        <w:t xml:space="preserve"> </w:t>
      </w:r>
      <w:r w:rsidR="00D927DB" w:rsidRPr="008E3ACA">
        <w:rPr>
          <w:rFonts w:ascii="Arial" w:hAnsi="Arial" w:cs="Arial"/>
          <w:color w:val="auto"/>
          <w:sz w:val="20"/>
          <w:szCs w:val="20"/>
          <w:lang w:eastAsia="en-US"/>
        </w:rPr>
        <w:t xml:space="preserve">3GPP SA3 closely monitors </w:t>
      </w:r>
      <w:r w:rsidR="00913AAA" w:rsidRPr="008E3ACA">
        <w:rPr>
          <w:rFonts w:ascii="Arial" w:hAnsi="Arial" w:cs="Arial"/>
          <w:color w:val="auto"/>
          <w:sz w:val="20"/>
          <w:szCs w:val="20"/>
          <w:lang w:eastAsia="en-US"/>
        </w:rPr>
        <w:t xml:space="preserve">the </w:t>
      </w:r>
      <w:r w:rsidR="00D927DB" w:rsidRPr="008E3ACA">
        <w:rPr>
          <w:rFonts w:ascii="Arial" w:hAnsi="Arial" w:cs="Arial"/>
          <w:color w:val="auto"/>
          <w:sz w:val="20"/>
          <w:szCs w:val="20"/>
          <w:lang w:eastAsia="en-US"/>
        </w:rPr>
        <w:t xml:space="preserve">developments </w:t>
      </w:r>
      <w:r w:rsidR="002707B6" w:rsidRPr="008E3ACA">
        <w:rPr>
          <w:rFonts w:ascii="Arial" w:hAnsi="Arial" w:cs="Arial"/>
          <w:color w:val="auto"/>
          <w:sz w:val="20"/>
          <w:szCs w:val="20"/>
          <w:lang w:eastAsia="en-US"/>
        </w:rPr>
        <w:t>of</w:t>
      </w:r>
      <w:r w:rsidR="000B0E63" w:rsidRPr="008E3ACA">
        <w:rPr>
          <w:rFonts w:ascii="Arial" w:hAnsi="Arial" w:cs="Arial"/>
          <w:color w:val="auto"/>
          <w:sz w:val="20"/>
          <w:szCs w:val="20"/>
          <w:lang w:eastAsia="en-US"/>
        </w:rPr>
        <w:t xml:space="preserve"> security protocols</w:t>
      </w:r>
      <w:r w:rsidR="00343931" w:rsidRPr="008E3ACA">
        <w:rPr>
          <w:rFonts w:ascii="Arial" w:hAnsi="Arial" w:cs="Arial"/>
          <w:color w:val="auto"/>
          <w:sz w:val="20"/>
          <w:szCs w:val="20"/>
          <w:lang w:eastAsia="en-US"/>
        </w:rPr>
        <w:t xml:space="preserve">, </w:t>
      </w:r>
      <w:r w:rsidR="0096764D" w:rsidRPr="008E3ACA">
        <w:rPr>
          <w:rFonts w:ascii="Arial" w:hAnsi="Arial" w:cs="Arial"/>
          <w:color w:val="auto"/>
          <w:sz w:val="20"/>
          <w:szCs w:val="20"/>
          <w:lang w:eastAsia="en-US"/>
        </w:rPr>
        <w:t>which are used in 3GPP specifications,</w:t>
      </w:r>
      <w:r w:rsidR="000B0E63" w:rsidRPr="008E3ACA">
        <w:rPr>
          <w:rFonts w:ascii="Arial" w:hAnsi="Arial" w:cs="Arial"/>
          <w:color w:val="auto"/>
          <w:sz w:val="20"/>
          <w:szCs w:val="20"/>
          <w:lang w:eastAsia="en-US"/>
        </w:rPr>
        <w:t xml:space="preserve"> </w:t>
      </w:r>
      <w:r w:rsidR="00343931" w:rsidRPr="008E3ACA">
        <w:rPr>
          <w:rFonts w:ascii="Arial" w:hAnsi="Arial" w:cs="Arial"/>
          <w:color w:val="auto"/>
          <w:sz w:val="20"/>
          <w:szCs w:val="20"/>
          <w:lang w:eastAsia="en-US"/>
        </w:rPr>
        <w:t>in</w:t>
      </w:r>
      <w:r w:rsidR="00D927DB" w:rsidRPr="008E3ACA">
        <w:rPr>
          <w:rFonts w:ascii="Arial" w:hAnsi="Arial" w:cs="Arial"/>
          <w:color w:val="auto"/>
          <w:sz w:val="20"/>
          <w:szCs w:val="20"/>
          <w:lang w:eastAsia="en-US"/>
        </w:rPr>
        <w:t xml:space="preserve"> other SDOs</w:t>
      </w:r>
      <w:r w:rsidR="0096764D" w:rsidRPr="008E3ACA">
        <w:rPr>
          <w:rFonts w:ascii="Arial" w:hAnsi="Arial" w:cs="Arial"/>
          <w:color w:val="auto"/>
          <w:sz w:val="20"/>
          <w:szCs w:val="20"/>
          <w:lang w:eastAsia="en-US"/>
        </w:rPr>
        <w:t xml:space="preserve">, and </w:t>
      </w:r>
      <w:r w:rsidR="00716BCA" w:rsidRPr="008E3ACA">
        <w:rPr>
          <w:rFonts w:ascii="Arial" w:hAnsi="Arial" w:cs="Arial"/>
          <w:color w:val="auto"/>
          <w:sz w:val="20"/>
          <w:szCs w:val="20"/>
          <w:lang w:eastAsia="en-US"/>
        </w:rPr>
        <w:t xml:space="preserve">regularly </w:t>
      </w:r>
      <w:r w:rsidR="0096764D" w:rsidRPr="008E3ACA">
        <w:rPr>
          <w:rFonts w:ascii="Arial" w:hAnsi="Arial" w:cs="Arial"/>
          <w:color w:val="auto"/>
          <w:sz w:val="20"/>
          <w:szCs w:val="20"/>
          <w:lang w:eastAsia="en-US"/>
        </w:rPr>
        <w:t xml:space="preserve">updates the </w:t>
      </w:r>
      <w:r w:rsidR="00716BCA" w:rsidRPr="008E3ACA">
        <w:rPr>
          <w:rFonts w:ascii="Arial" w:hAnsi="Arial" w:cs="Arial"/>
          <w:color w:val="auto"/>
          <w:sz w:val="20"/>
          <w:szCs w:val="20"/>
          <w:lang w:eastAsia="en-US"/>
        </w:rPr>
        <w:t xml:space="preserve">3GPP cryptographic profiles </w:t>
      </w:r>
      <w:r w:rsidR="00F5117C" w:rsidRPr="008E3ACA">
        <w:rPr>
          <w:rFonts w:ascii="Arial" w:hAnsi="Arial" w:cs="Arial"/>
          <w:color w:val="auto"/>
          <w:sz w:val="20"/>
          <w:szCs w:val="20"/>
          <w:lang w:eastAsia="en-US"/>
        </w:rPr>
        <w:t>of the security protocols.</w:t>
      </w:r>
      <w:r w:rsidR="00DC2902" w:rsidRPr="008E3ACA">
        <w:rPr>
          <w:rFonts w:ascii="Arial" w:hAnsi="Arial" w:cs="Arial"/>
          <w:color w:val="auto"/>
          <w:sz w:val="20"/>
          <w:szCs w:val="20"/>
          <w:lang w:eastAsia="en-US"/>
        </w:rPr>
        <w:t xml:space="preserve"> </w:t>
      </w:r>
      <w:r w:rsidR="00343931" w:rsidRPr="008E3ACA">
        <w:rPr>
          <w:rFonts w:ascii="Arial" w:hAnsi="Arial" w:cs="Arial"/>
          <w:color w:val="auto"/>
          <w:sz w:val="20"/>
          <w:szCs w:val="20"/>
          <w:lang w:eastAsia="en-US"/>
        </w:rPr>
        <w:t>3GPP SA3</w:t>
      </w:r>
      <w:r w:rsidR="004B600A" w:rsidRPr="008E3ACA">
        <w:rPr>
          <w:rFonts w:ascii="Arial" w:hAnsi="Arial" w:cs="Arial"/>
          <w:color w:val="auto"/>
          <w:sz w:val="20"/>
          <w:szCs w:val="20"/>
          <w:lang w:eastAsia="en-US"/>
        </w:rPr>
        <w:t xml:space="preserve"> plans to start the </w:t>
      </w:r>
      <w:r w:rsidR="00E919E1" w:rsidRPr="008E3ACA">
        <w:rPr>
          <w:rFonts w:ascii="Arial" w:hAnsi="Arial" w:cs="Arial"/>
          <w:color w:val="auto"/>
          <w:sz w:val="20"/>
          <w:szCs w:val="20"/>
          <w:lang w:eastAsia="en-US"/>
        </w:rPr>
        <w:t>work to in</w:t>
      </w:r>
      <w:r w:rsidR="004C7A23" w:rsidRPr="008E3ACA">
        <w:rPr>
          <w:rFonts w:ascii="Arial" w:hAnsi="Arial" w:cs="Arial"/>
          <w:color w:val="auto"/>
          <w:sz w:val="20"/>
          <w:szCs w:val="20"/>
          <w:lang w:eastAsia="en-US"/>
        </w:rPr>
        <w:t>troduce PQC in 3GPP specifications</w:t>
      </w:r>
      <w:r w:rsidR="004B600A" w:rsidRPr="008E3ACA">
        <w:rPr>
          <w:rFonts w:ascii="Arial" w:hAnsi="Arial" w:cs="Arial"/>
          <w:color w:val="auto"/>
          <w:sz w:val="20"/>
          <w:szCs w:val="20"/>
          <w:lang w:eastAsia="en-US"/>
        </w:rPr>
        <w:t xml:space="preserve"> as soon as NIST algorithms [1] and their inclusion into IETF security protocols have been standardized.</w:t>
      </w:r>
      <w:r w:rsidR="00DB3FB7" w:rsidRPr="008E3ACA">
        <w:rPr>
          <w:rFonts w:ascii="Arial" w:hAnsi="Arial" w:cs="Arial"/>
          <w:color w:val="auto"/>
          <w:sz w:val="20"/>
          <w:szCs w:val="20"/>
          <w:lang w:eastAsia="en-US"/>
        </w:rPr>
        <w:t xml:space="preserve"> </w:t>
      </w:r>
    </w:p>
    <w:p w14:paraId="62593E6D" w14:textId="77777777" w:rsidR="006B5D2F" w:rsidRPr="008E3ACA" w:rsidRDefault="006B5D2F" w:rsidP="002D2247">
      <w:pPr>
        <w:rPr>
          <w:rFonts w:ascii="Arial" w:hAnsi="Arial" w:cs="Arial"/>
          <w:lang w:val="en-US" w:eastAsia="en-US"/>
        </w:rPr>
      </w:pPr>
    </w:p>
    <w:p w14:paraId="3FE7808F" w14:textId="77777777" w:rsidR="00C101A8" w:rsidRPr="00673706" w:rsidRDefault="00C101A8" w:rsidP="00C101A8">
      <w:pPr>
        <w:pStyle w:val="Default"/>
        <w:rPr>
          <w:b/>
          <w:bCs/>
          <w:sz w:val="20"/>
          <w:szCs w:val="20"/>
        </w:rPr>
      </w:pPr>
      <w:r w:rsidRPr="00673706">
        <w:rPr>
          <w:rFonts w:ascii="Arial" w:hAnsi="Arial" w:cs="Arial"/>
          <w:b/>
          <w:bCs/>
          <w:color w:val="auto"/>
          <w:sz w:val="20"/>
          <w:szCs w:val="20"/>
          <w:lang w:eastAsia="en-US"/>
        </w:rPr>
        <w:t>Question 6:</w:t>
      </w:r>
      <w:r w:rsidRPr="00673706">
        <w:rPr>
          <w:b/>
          <w:sz w:val="20"/>
          <w:szCs w:val="20"/>
        </w:rPr>
        <w:t xml:space="preserve"> </w:t>
      </w:r>
      <w:r w:rsidRPr="00673706">
        <w:rPr>
          <w:rFonts w:ascii="Arial" w:hAnsi="Arial" w:cs="Arial"/>
          <w:b/>
          <w:bCs/>
          <w:color w:val="auto"/>
          <w:sz w:val="20"/>
          <w:szCs w:val="20"/>
          <w:lang w:eastAsia="en-US"/>
        </w:rPr>
        <w:t>A summary of any anticipated future roadmap.</w:t>
      </w:r>
      <w:r w:rsidRPr="00673706">
        <w:rPr>
          <w:b/>
          <w:bCs/>
          <w:sz w:val="20"/>
          <w:szCs w:val="20"/>
        </w:rPr>
        <w:t xml:space="preserve"> </w:t>
      </w:r>
    </w:p>
    <w:p w14:paraId="08AFD7A0" w14:textId="3D14975D" w:rsidR="002D2247" w:rsidRPr="008E3ACA" w:rsidRDefault="00C101A8" w:rsidP="002D2247">
      <w:pPr>
        <w:rPr>
          <w:rFonts w:ascii="Arial" w:hAnsi="Arial" w:cs="Arial"/>
          <w:lang w:eastAsia="en-US"/>
        </w:rPr>
      </w:pPr>
      <w:r w:rsidRPr="00673706">
        <w:rPr>
          <w:rFonts w:ascii="Arial" w:hAnsi="Arial" w:cs="Arial"/>
          <w:b/>
          <w:bCs/>
          <w:lang w:val="en-US" w:eastAsia="en-US"/>
        </w:rPr>
        <w:t>Answer:</w:t>
      </w:r>
      <w:r w:rsidRPr="008E3ACA">
        <w:rPr>
          <w:rFonts w:ascii="Arial" w:hAnsi="Arial" w:cs="Arial"/>
          <w:lang w:val="en-US" w:eastAsia="en-US"/>
        </w:rPr>
        <w:t xml:space="preserve"> </w:t>
      </w:r>
      <w:r w:rsidR="002D2247" w:rsidRPr="008E3ACA">
        <w:rPr>
          <w:rFonts w:ascii="Arial" w:hAnsi="Arial" w:cs="Arial"/>
          <w:lang w:eastAsia="en-US"/>
        </w:rPr>
        <w:t xml:space="preserve">3GPP SA3 is not expecting to introduce quantum-resistant signature and key encapsulation methods (KEMs) in 5G Rel-19 as algorithms and protocol standard are not finalized by NIST and IETF. 3GPP SA3 might introduce quantum-resistant signatures and KEMs in Rel-20 if algorithms and protocol standard are finalized. NIST is planning to publish final versions of ML-KEM, ML-DSA, and SLH-DSA </w:t>
      </w:r>
      <w:r w:rsidR="00AB293C" w:rsidRPr="008E3ACA">
        <w:rPr>
          <w:rFonts w:ascii="Arial" w:hAnsi="Arial" w:cs="Arial"/>
          <w:lang w:eastAsia="en-US"/>
        </w:rPr>
        <w:t xml:space="preserve">in the summer of </w:t>
      </w:r>
      <w:r w:rsidR="002D2247" w:rsidRPr="008E3ACA">
        <w:rPr>
          <w:rFonts w:ascii="Arial" w:hAnsi="Arial" w:cs="Arial"/>
          <w:lang w:eastAsia="en-US"/>
        </w:rPr>
        <w:t>2024.</w:t>
      </w:r>
    </w:p>
    <w:p w14:paraId="4F19CAEC" w14:textId="77777777" w:rsidR="007A08DF" w:rsidRPr="008E3ACA" w:rsidRDefault="007A08DF" w:rsidP="007A08DF">
      <w:pPr>
        <w:pStyle w:val="Default"/>
        <w:rPr>
          <w:sz w:val="20"/>
          <w:szCs w:val="20"/>
        </w:rPr>
      </w:pPr>
    </w:p>
    <w:p w14:paraId="2CCFE8FA" w14:textId="273E27FF" w:rsidR="00080028" w:rsidRPr="00673706" w:rsidRDefault="007A08DF" w:rsidP="007A08DF">
      <w:pPr>
        <w:pStyle w:val="Default"/>
        <w:rPr>
          <w:rFonts w:ascii="Arial" w:hAnsi="Arial" w:cs="Arial"/>
          <w:b/>
          <w:bCs/>
          <w:color w:val="auto"/>
          <w:sz w:val="20"/>
          <w:szCs w:val="20"/>
          <w:lang w:eastAsia="en-US"/>
        </w:rPr>
      </w:pPr>
      <w:r w:rsidRPr="00673706">
        <w:rPr>
          <w:rFonts w:ascii="Arial" w:hAnsi="Arial" w:cs="Arial"/>
          <w:b/>
          <w:bCs/>
          <w:color w:val="auto"/>
          <w:sz w:val="20"/>
          <w:szCs w:val="20"/>
          <w:lang w:eastAsia="en-US"/>
        </w:rPr>
        <w:t xml:space="preserve">Question 7: A contact point(s) for clarification. </w:t>
      </w:r>
    </w:p>
    <w:p w14:paraId="47E311B6" w14:textId="3850BBAC" w:rsidR="00080028" w:rsidRPr="008E3ACA" w:rsidRDefault="00080028" w:rsidP="007A08DF">
      <w:pPr>
        <w:pStyle w:val="Default"/>
        <w:rPr>
          <w:sz w:val="20"/>
          <w:szCs w:val="20"/>
        </w:rPr>
      </w:pPr>
      <w:r w:rsidRPr="00673706">
        <w:rPr>
          <w:rFonts w:ascii="Arial" w:hAnsi="Arial" w:cs="Arial"/>
          <w:b/>
          <w:bCs/>
          <w:color w:val="auto"/>
          <w:sz w:val="20"/>
          <w:szCs w:val="20"/>
          <w:lang w:eastAsia="en-US"/>
        </w:rPr>
        <w:t>Answer:</w:t>
      </w:r>
      <w:r w:rsidRPr="00673706">
        <w:rPr>
          <w:rFonts w:ascii="Arial" w:hAnsi="Arial" w:cs="Arial"/>
          <w:color w:val="auto"/>
          <w:sz w:val="20"/>
          <w:szCs w:val="20"/>
          <w:lang w:eastAsia="en-US"/>
        </w:rPr>
        <w:t xml:space="preserve"> 3GPP Liaisons Coordinator, mailto:3GPPLiaison@etsi.org</w:t>
      </w:r>
    </w:p>
    <w:p w14:paraId="5991DC45" w14:textId="77777777" w:rsidR="007A08DF" w:rsidRPr="008E3ACA" w:rsidRDefault="007A08DF" w:rsidP="002D2247">
      <w:pPr>
        <w:rPr>
          <w:rFonts w:ascii="Arial" w:hAnsi="Arial" w:cs="Arial"/>
          <w:lang w:eastAsia="en-US"/>
        </w:rPr>
      </w:pPr>
    </w:p>
    <w:p w14:paraId="75881245" w14:textId="77777777" w:rsidR="002D2247" w:rsidRPr="008E3ACA" w:rsidRDefault="002D2247" w:rsidP="002D2247">
      <w:pPr>
        <w:rPr>
          <w:rFonts w:ascii="Arial" w:hAnsi="Arial" w:cs="Arial"/>
          <w:lang w:eastAsia="en-US"/>
        </w:rPr>
      </w:pPr>
      <w:r w:rsidRPr="008E3ACA">
        <w:rPr>
          <w:rFonts w:ascii="Arial" w:hAnsi="Arial" w:cs="Arial"/>
          <w:lang w:eastAsia="en-US"/>
        </w:rPr>
        <w:t>Since the TR 103 619 intends to be an industry-wide relevant framework, 3GPP SA3 kindly suggests that ETSI CYBER QSC consider the following updates/corrections in the next revision of TR 103 619 for the sake of avoiding ambiguity and disconfirming misconception:</w:t>
      </w:r>
    </w:p>
    <w:p w14:paraId="0031DBBA" w14:textId="59FFB016" w:rsidR="002D2247" w:rsidRPr="008E3ACA" w:rsidRDefault="002D2247" w:rsidP="002D2247">
      <w:pPr>
        <w:pStyle w:val="ListParagraph"/>
        <w:numPr>
          <w:ilvl w:val="0"/>
          <w:numId w:val="8"/>
        </w:numPr>
        <w:rPr>
          <w:rFonts w:ascii="Arial" w:hAnsi="Arial" w:cs="Arial"/>
          <w:lang w:eastAsia="en-US"/>
        </w:rPr>
      </w:pPr>
      <w:r w:rsidRPr="5BD4093E">
        <w:rPr>
          <w:rFonts w:ascii="Arial" w:hAnsi="Arial" w:cs="Arial"/>
          <w:lang w:eastAsia="en-US"/>
        </w:rPr>
        <w:t>SA3 suggests that ETSI CYBER QSC uses the established term Crypt</w:t>
      </w:r>
      <w:r w:rsidR="197D1359" w:rsidRPr="5BD4093E">
        <w:rPr>
          <w:rFonts w:ascii="Arial" w:hAnsi="Arial" w:cs="Arial"/>
          <w:lang w:eastAsia="en-US"/>
        </w:rPr>
        <w:t>ographically</w:t>
      </w:r>
      <w:r w:rsidRPr="5BD4093E">
        <w:rPr>
          <w:rFonts w:ascii="Arial" w:hAnsi="Arial" w:cs="Arial"/>
          <w:lang w:eastAsia="en-US"/>
        </w:rPr>
        <w:t xml:space="preserve"> Relevant Quantum Computers (CRQCs) instead of Quantum Computers. It is important that readers understand that there is a huge difference between current quantum computers and CRQCs.</w:t>
      </w:r>
    </w:p>
    <w:p w14:paraId="13C72F63" w14:textId="77777777" w:rsidR="002D2247" w:rsidRPr="008E3ACA" w:rsidRDefault="002D2247" w:rsidP="002D2247">
      <w:pPr>
        <w:pStyle w:val="ListParagraph"/>
        <w:rPr>
          <w:rFonts w:ascii="Arial" w:hAnsi="Arial" w:cs="Arial"/>
          <w:lang w:eastAsia="en-US"/>
        </w:rPr>
      </w:pPr>
    </w:p>
    <w:p w14:paraId="5B71A103" w14:textId="77777777" w:rsidR="002D2247" w:rsidRPr="008E3ACA" w:rsidRDefault="002D2247" w:rsidP="002D2247">
      <w:pPr>
        <w:pStyle w:val="ListParagraph"/>
        <w:numPr>
          <w:ilvl w:val="0"/>
          <w:numId w:val="8"/>
        </w:numPr>
        <w:rPr>
          <w:rFonts w:ascii="Arial" w:hAnsi="Arial" w:cs="Arial"/>
          <w:lang w:eastAsia="en-US"/>
        </w:rPr>
      </w:pPr>
      <w:r w:rsidRPr="008E3ACA">
        <w:rPr>
          <w:rFonts w:ascii="Arial" w:hAnsi="Arial" w:cs="Arial"/>
          <w:lang w:eastAsia="en-US"/>
        </w:rPr>
        <w:t>SA3 suggests that ETSI CYBER QSC use another term than “classical cryptography”. Quantum-resistant cryptography like ML-KEM and ML-DSA runs on classical computers and code-based cryptography and hash-based cryptography was invented in the late 1970s.</w:t>
      </w:r>
    </w:p>
    <w:p w14:paraId="313AD334" w14:textId="77777777" w:rsidR="002D2247" w:rsidRPr="008E3ACA" w:rsidRDefault="002D2247" w:rsidP="002D2247">
      <w:pPr>
        <w:pStyle w:val="ListParagraph"/>
        <w:rPr>
          <w:rFonts w:ascii="Arial" w:hAnsi="Arial" w:cs="Arial"/>
          <w:lang w:eastAsia="en-US"/>
        </w:rPr>
      </w:pPr>
    </w:p>
    <w:p w14:paraId="012E36AF" w14:textId="1CE8ADA4" w:rsidR="002D2247" w:rsidRPr="001B7D24" w:rsidRDefault="002D2247" w:rsidP="00050AF6">
      <w:pPr>
        <w:pStyle w:val="ListParagraph"/>
        <w:numPr>
          <w:ilvl w:val="0"/>
          <w:numId w:val="8"/>
        </w:numPr>
        <w:rPr>
          <w:rFonts w:ascii="Arial" w:hAnsi="Arial" w:cs="Arial"/>
          <w:lang w:eastAsia="en-US"/>
        </w:rPr>
      </w:pPr>
      <w:r w:rsidRPr="001B7D24">
        <w:rPr>
          <w:rFonts w:ascii="Arial" w:hAnsi="Arial" w:cs="Arial"/>
          <w:lang w:eastAsia="en-US"/>
        </w:rPr>
        <w:t>As ETSI Cyber QSC mentions that Quantum Key Distribution is not vulnerable to attacks from CRQCs, ETSI Cyber should also mention that Quantum Key Distribution is neither a practical no</w:t>
      </w:r>
      <w:r w:rsidR="00E25AD6">
        <w:rPr>
          <w:rFonts w:ascii="Arial" w:hAnsi="Arial" w:cs="Arial"/>
          <w:lang w:eastAsia="en-US"/>
        </w:rPr>
        <w:t>r a</w:t>
      </w:r>
      <w:r w:rsidRPr="001B7D24">
        <w:rPr>
          <w:rFonts w:ascii="Arial" w:hAnsi="Arial" w:cs="Arial"/>
          <w:lang w:eastAsia="en-US"/>
        </w:rPr>
        <w:t xml:space="preserve"> secure solution </w:t>
      </w:r>
      <w:r w:rsidRPr="001B7D24">
        <w:rPr>
          <w:rFonts w:ascii="Arial" w:hAnsi="Arial" w:cs="Arial"/>
          <w:lang w:val="en-US" w:eastAsia="en-US"/>
        </w:rPr>
        <w:t>[6-7].</w:t>
      </w:r>
    </w:p>
    <w:p w14:paraId="12651BF8" w14:textId="77777777" w:rsidR="002D2247" w:rsidRPr="008E3ACA" w:rsidRDefault="002D2247" w:rsidP="002D2247">
      <w:pPr>
        <w:pStyle w:val="ListParagraph"/>
        <w:rPr>
          <w:rFonts w:ascii="Arial" w:hAnsi="Arial" w:cs="Arial"/>
          <w:lang w:eastAsia="en-US"/>
        </w:rPr>
      </w:pPr>
    </w:p>
    <w:p w14:paraId="4BEEC752" w14:textId="77777777" w:rsidR="002D2247" w:rsidRPr="008E3ACA" w:rsidRDefault="002D2247" w:rsidP="002D2247">
      <w:pPr>
        <w:pStyle w:val="ListParagraph"/>
        <w:numPr>
          <w:ilvl w:val="0"/>
          <w:numId w:val="8"/>
        </w:numPr>
        <w:rPr>
          <w:rFonts w:ascii="Arial" w:hAnsi="Arial" w:cs="Arial"/>
          <w:lang w:eastAsia="en-US"/>
        </w:rPr>
      </w:pPr>
      <w:r w:rsidRPr="008E3ACA">
        <w:rPr>
          <w:rFonts w:ascii="Arial" w:hAnsi="Arial" w:cs="Arial"/>
          <w:lang w:eastAsia="en-US"/>
        </w:rPr>
        <w:t>The name of the X.509 field is “Subject Public Key Info”, not “Subject Key Info”.</w:t>
      </w:r>
    </w:p>
    <w:p w14:paraId="2261608B" w14:textId="77777777" w:rsidR="002D2247" w:rsidRPr="008E3ACA" w:rsidRDefault="002D2247" w:rsidP="002D2247">
      <w:pPr>
        <w:rPr>
          <w:rFonts w:ascii="Arial" w:hAnsi="Arial" w:cs="Arial"/>
          <w:lang w:eastAsia="en-US"/>
        </w:rPr>
      </w:pPr>
      <w:r w:rsidRPr="008E3ACA">
        <w:rPr>
          <w:rFonts w:ascii="Arial" w:hAnsi="Arial" w:cs="Arial"/>
          <w:lang w:eastAsia="en-US"/>
        </w:rPr>
        <w:t>3GPP SA3 asks ETSI CYBER QSC to take this information into account.</w:t>
      </w:r>
    </w:p>
    <w:p w14:paraId="0CC1807A" w14:textId="77777777" w:rsidR="002D2247" w:rsidRPr="00572715" w:rsidRDefault="002D2247" w:rsidP="002D2247">
      <w:pPr>
        <w:rPr>
          <w:rFonts w:ascii="Arial" w:hAnsi="Arial" w:cs="Arial"/>
          <w:sz w:val="22"/>
          <w:szCs w:val="22"/>
          <w:lang w:eastAsia="en-US"/>
        </w:rPr>
      </w:pPr>
    </w:p>
    <w:p w14:paraId="766A82D6" w14:textId="77777777" w:rsidR="002D2247" w:rsidRPr="00572715" w:rsidRDefault="002D2247" w:rsidP="002D2247">
      <w:pPr>
        <w:rPr>
          <w:rFonts w:ascii="Arial" w:hAnsi="Arial" w:cs="Arial"/>
          <w:sz w:val="22"/>
          <w:szCs w:val="22"/>
          <w:lang w:eastAsia="en-US"/>
        </w:rPr>
      </w:pPr>
      <w:r w:rsidRPr="00572715">
        <w:rPr>
          <w:rFonts w:ascii="Arial" w:hAnsi="Arial" w:cs="Arial"/>
          <w:sz w:val="22"/>
          <w:szCs w:val="22"/>
          <w:lang w:eastAsia="en-US"/>
        </w:rPr>
        <w:t>References:</w:t>
      </w:r>
    </w:p>
    <w:p w14:paraId="6F2A469F" w14:textId="77777777" w:rsidR="002D2247" w:rsidRPr="00572715" w:rsidRDefault="002D2247" w:rsidP="002D2247">
      <w:pPr>
        <w:rPr>
          <w:rFonts w:ascii="Arial" w:hAnsi="Arial" w:cs="Arial"/>
          <w:sz w:val="22"/>
          <w:szCs w:val="22"/>
          <w:lang w:eastAsia="en-US"/>
        </w:rPr>
      </w:pPr>
      <w:r w:rsidRPr="00572715">
        <w:rPr>
          <w:rFonts w:ascii="Arial" w:hAnsi="Arial" w:cs="Arial"/>
          <w:sz w:val="22"/>
          <w:szCs w:val="22"/>
          <w:lang w:eastAsia="en-US"/>
        </w:rPr>
        <w:t>[1] NIST, “Comments Requested on Three Draft FIPS for Post-Quantum Cryptography”</w:t>
      </w:r>
      <w:r w:rsidRPr="00572715">
        <w:rPr>
          <w:rFonts w:ascii="Arial" w:hAnsi="Arial" w:cs="Arial"/>
          <w:sz w:val="22"/>
          <w:szCs w:val="22"/>
          <w:lang w:eastAsia="en-US"/>
        </w:rPr>
        <w:br/>
      </w:r>
      <w:hyperlink r:id="rId14" w:history="1">
        <w:r w:rsidRPr="00572715">
          <w:rPr>
            <w:rStyle w:val="Hyperlink"/>
            <w:rFonts w:ascii="Arial" w:hAnsi="Arial" w:cs="Arial"/>
            <w:sz w:val="22"/>
            <w:szCs w:val="22"/>
            <w:lang w:eastAsia="en-US"/>
          </w:rPr>
          <w:t>https://csrc.nist.gov/news/2023/three-draft-fips-for-post-quantum-cryptography</w:t>
        </w:r>
      </w:hyperlink>
    </w:p>
    <w:p w14:paraId="43E43DC5" w14:textId="77777777" w:rsidR="002D2247" w:rsidRPr="00572715" w:rsidRDefault="002D2247" w:rsidP="002D2247">
      <w:pPr>
        <w:rPr>
          <w:rFonts w:ascii="Arial" w:hAnsi="Arial" w:cs="Arial"/>
          <w:sz w:val="22"/>
          <w:szCs w:val="22"/>
          <w:lang w:eastAsia="en-US"/>
        </w:rPr>
      </w:pPr>
      <w:r w:rsidRPr="00572715">
        <w:rPr>
          <w:rFonts w:ascii="Arial" w:hAnsi="Arial" w:cs="Arial"/>
          <w:sz w:val="22"/>
          <w:szCs w:val="22"/>
          <w:lang w:eastAsia="en-US"/>
        </w:rPr>
        <w:t>[2] 3GPP TS 33.501, “Security architecture and procedures for 5G System”</w:t>
      </w:r>
      <w:r w:rsidRPr="00572715">
        <w:rPr>
          <w:rFonts w:ascii="Arial" w:hAnsi="Arial" w:cs="Arial"/>
          <w:sz w:val="22"/>
          <w:szCs w:val="22"/>
          <w:lang w:eastAsia="en-US"/>
        </w:rPr>
        <w:br/>
      </w:r>
      <w:hyperlink r:id="rId15" w:history="1">
        <w:r w:rsidRPr="00572715">
          <w:rPr>
            <w:rStyle w:val="Hyperlink"/>
            <w:rFonts w:ascii="Arial" w:hAnsi="Arial" w:cs="Arial"/>
            <w:sz w:val="22"/>
            <w:szCs w:val="22"/>
            <w:lang w:eastAsia="en-US"/>
          </w:rPr>
          <w:t>https://portal.3gpp.org/desktopmodules/Specifications/SpecificationDetails.aspx?specificationId=3169</w:t>
        </w:r>
      </w:hyperlink>
    </w:p>
    <w:p w14:paraId="262279B9" w14:textId="77777777" w:rsidR="002D2247" w:rsidRPr="00572715" w:rsidRDefault="002D2247" w:rsidP="002D2247">
      <w:pPr>
        <w:rPr>
          <w:rFonts w:ascii="Arial" w:hAnsi="Arial" w:cs="Arial"/>
          <w:sz w:val="22"/>
          <w:szCs w:val="22"/>
          <w:lang w:eastAsia="en-US"/>
        </w:rPr>
      </w:pPr>
      <w:r w:rsidRPr="00572715">
        <w:rPr>
          <w:rFonts w:ascii="Arial" w:hAnsi="Arial" w:cs="Arial"/>
          <w:sz w:val="22"/>
          <w:szCs w:val="22"/>
          <w:lang w:eastAsia="en-US"/>
        </w:rPr>
        <w:t>[3] SECG, “Standards for Efficient Cryptography Group”</w:t>
      </w:r>
      <w:r w:rsidRPr="00572715">
        <w:rPr>
          <w:rFonts w:ascii="Arial" w:hAnsi="Arial" w:cs="Arial"/>
          <w:sz w:val="22"/>
          <w:szCs w:val="22"/>
          <w:lang w:eastAsia="en-US"/>
        </w:rPr>
        <w:br/>
      </w:r>
      <w:hyperlink r:id="rId16" w:history="1">
        <w:r w:rsidRPr="00572715">
          <w:rPr>
            <w:rStyle w:val="Hyperlink"/>
            <w:rFonts w:ascii="Arial" w:hAnsi="Arial" w:cs="Arial"/>
            <w:sz w:val="22"/>
            <w:szCs w:val="22"/>
            <w:lang w:eastAsia="en-US"/>
          </w:rPr>
          <w:t>https://www.secg.org/</w:t>
        </w:r>
      </w:hyperlink>
    </w:p>
    <w:p w14:paraId="13A468CE" w14:textId="77777777" w:rsidR="002D2247" w:rsidRPr="00572715" w:rsidRDefault="002D2247" w:rsidP="002D2247">
      <w:pPr>
        <w:rPr>
          <w:rFonts w:ascii="Arial" w:hAnsi="Arial" w:cs="Arial"/>
          <w:sz w:val="22"/>
          <w:szCs w:val="22"/>
          <w:lang w:eastAsia="en-US"/>
        </w:rPr>
      </w:pPr>
      <w:r w:rsidRPr="00572715">
        <w:rPr>
          <w:rFonts w:ascii="Arial" w:hAnsi="Arial" w:cs="Arial"/>
          <w:sz w:val="22"/>
          <w:szCs w:val="22"/>
          <w:lang w:eastAsia="en-US"/>
        </w:rPr>
        <w:lastRenderedPageBreak/>
        <w:t xml:space="preserve">[4] IETF RFC 6509, “MIKEY-SAKKE: Sakai-Kasahara Key Encryption in Multimedia Internet </w:t>
      </w:r>
      <w:proofErr w:type="spellStart"/>
      <w:r w:rsidRPr="00572715">
        <w:rPr>
          <w:rFonts w:ascii="Arial" w:hAnsi="Arial" w:cs="Arial"/>
          <w:sz w:val="22"/>
          <w:szCs w:val="22"/>
          <w:lang w:eastAsia="en-US"/>
        </w:rPr>
        <w:t>KEYing</w:t>
      </w:r>
      <w:proofErr w:type="spellEnd"/>
      <w:r w:rsidRPr="00572715">
        <w:rPr>
          <w:rFonts w:ascii="Arial" w:hAnsi="Arial" w:cs="Arial"/>
          <w:sz w:val="22"/>
          <w:szCs w:val="22"/>
          <w:lang w:eastAsia="en-US"/>
        </w:rPr>
        <w:t xml:space="preserve"> (MIKEY)”</w:t>
      </w:r>
      <w:r w:rsidRPr="00572715">
        <w:rPr>
          <w:rFonts w:ascii="Arial" w:hAnsi="Arial" w:cs="Arial"/>
          <w:sz w:val="22"/>
          <w:szCs w:val="22"/>
          <w:lang w:eastAsia="en-US"/>
        </w:rPr>
        <w:br/>
      </w:r>
      <w:hyperlink r:id="rId17" w:history="1">
        <w:r w:rsidRPr="00572715">
          <w:rPr>
            <w:rStyle w:val="Hyperlink"/>
            <w:rFonts w:ascii="Arial" w:hAnsi="Arial" w:cs="Arial"/>
            <w:sz w:val="22"/>
            <w:szCs w:val="22"/>
            <w:lang w:eastAsia="en-US"/>
          </w:rPr>
          <w:t>https://www.rfc-editor.org/rfc/rfc6509.html</w:t>
        </w:r>
      </w:hyperlink>
    </w:p>
    <w:p w14:paraId="25555BF6" w14:textId="77777777" w:rsidR="002D2247" w:rsidRPr="00572715" w:rsidRDefault="002D2247" w:rsidP="002D2247">
      <w:pPr>
        <w:rPr>
          <w:rFonts w:ascii="Arial" w:hAnsi="Arial" w:cs="Arial"/>
          <w:sz w:val="22"/>
          <w:szCs w:val="22"/>
          <w:lang w:eastAsia="en-US"/>
        </w:rPr>
      </w:pPr>
      <w:r w:rsidRPr="00572715">
        <w:rPr>
          <w:rFonts w:ascii="Arial" w:hAnsi="Arial" w:cs="Arial"/>
          <w:sz w:val="22"/>
          <w:szCs w:val="22"/>
          <w:lang w:eastAsia="en-US"/>
        </w:rPr>
        <w:t>[5] IETF RFC 9180, “Hybrid Public Key Encryption”</w:t>
      </w:r>
      <w:r w:rsidRPr="00572715">
        <w:rPr>
          <w:rFonts w:ascii="Arial" w:hAnsi="Arial" w:cs="Arial"/>
          <w:sz w:val="22"/>
          <w:szCs w:val="22"/>
          <w:lang w:eastAsia="en-US"/>
        </w:rPr>
        <w:br/>
      </w:r>
      <w:hyperlink r:id="rId18" w:history="1">
        <w:r w:rsidRPr="00572715">
          <w:rPr>
            <w:rStyle w:val="Hyperlink"/>
            <w:rFonts w:ascii="Arial" w:hAnsi="Arial" w:cs="Arial"/>
            <w:sz w:val="22"/>
            <w:szCs w:val="22"/>
            <w:lang w:eastAsia="en-US"/>
          </w:rPr>
          <w:t>https://www.rfc-editor.org/rfc/rfc9180.html</w:t>
        </w:r>
      </w:hyperlink>
    </w:p>
    <w:p w14:paraId="56B5BDE3" w14:textId="77777777" w:rsidR="002D2247" w:rsidRPr="00572715" w:rsidRDefault="002D2247" w:rsidP="002D2247">
      <w:pPr>
        <w:rPr>
          <w:rFonts w:ascii="Arial" w:hAnsi="Arial" w:cs="Arial"/>
          <w:sz w:val="22"/>
          <w:szCs w:val="22"/>
          <w:lang w:eastAsia="en-US"/>
        </w:rPr>
      </w:pPr>
      <w:r w:rsidRPr="00572715">
        <w:rPr>
          <w:rFonts w:ascii="Arial" w:hAnsi="Arial" w:cs="Arial"/>
          <w:sz w:val="22"/>
          <w:szCs w:val="22"/>
          <w:lang w:eastAsia="en-US"/>
        </w:rPr>
        <w:t>[6] ANSSI, BSI, Netherlands NCSA, Swedish NCSA, “Position Paper on Quantum Key Distribution”</w:t>
      </w:r>
      <w:r w:rsidRPr="00572715">
        <w:rPr>
          <w:rFonts w:ascii="Arial" w:hAnsi="Arial" w:cs="Arial"/>
          <w:sz w:val="22"/>
          <w:szCs w:val="22"/>
          <w:lang w:eastAsia="en-US"/>
        </w:rPr>
        <w:br/>
      </w:r>
      <w:hyperlink r:id="rId19" w:history="1">
        <w:r w:rsidRPr="00572715">
          <w:rPr>
            <w:rStyle w:val="Hyperlink"/>
            <w:rFonts w:ascii="Arial" w:hAnsi="Arial" w:cs="Arial"/>
            <w:sz w:val="22"/>
            <w:szCs w:val="22"/>
            <w:lang w:eastAsia="en-US"/>
          </w:rPr>
          <w:t>https://cyber.gouv.fr/actualites/uses-and-limits-quantum-key-distribution</w:t>
        </w:r>
      </w:hyperlink>
    </w:p>
    <w:p w14:paraId="15429F49" w14:textId="77777777" w:rsidR="002D2247" w:rsidRPr="00572715" w:rsidRDefault="002D2247" w:rsidP="002D2247">
      <w:pPr>
        <w:rPr>
          <w:rFonts w:ascii="Arial" w:hAnsi="Arial" w:cs="Arial"/>
          <w:sz w:val="22"/>
          <w:szCs w:val="22"/>
          <w:lang w:eastAsia="en-US"/>
        </w:rPr>
      </w:pPr>
      <w:r w:rsidRPr="00572715">
        <w:rPr>
          <w:rFonts w:ascii="Arial" w:hAnsi="Arial" w:cs="Arial"/>
          <w:sz w:val="22"/>
          <w:szCs w:val="22"/>
          <w:lang w:eastAsia="en-US"/>
        </w:rPr>
        <w:t>[7] NSA, “Quantum Key Distribution (QKD) and Quantum Cryptography (QC)”</w:t>
      </w:r>
      <w:r w:rsidRPr="00572715">
        <w:rPr>
          <w:rFonts w:ascii="Arial" w:hAnsi="Arial" w:cs="Arial"/>
          <w:sz w:val="22"/>
          <w:szCs w:val="22"/>
          <w:lang w:eastAsia="en-US"/>
        </w:rPr>
        <w:br/>
      </w:r>
      <w:hyperlink r:id="rId20" w:history="1">
        <w:r w:rsidRPr="00572715">
          <w:rPr>
            <w:rStyle w:val="Hyperlink"/>
            <w:rFonts w:ascii="Arial" w:hAnsi="Arial" w:cs="Arial"/>
            <w:sz w:val="22"/>
            <w:szCs w:val="22"/>
            <w:lang w:eastAsia="en-US"/>
          </w:rPr>
          <w:t>https://www.nsa.gov/Cybersecurity/Quantum-Key-Distribution-QKD-and-Quantum-Cryptography-QC/</w:t>
        </w:r>
      </w:hyperlink>
    </w:p>
    <w:p w14:paraId="37E563A0" w14:textId="77777777" w:rsidR="002D2247" w:rsidRPr="00572715" w:rsidRDefault="002D2247" w:rsidP="002D2247">
      <w:pPr>
        <w:rPr>
          <w:rFonts w:ascii="Arial" w:hAnsi="Arial" w:cs="Arial"/>
          <w:sz w:val="22"/>
          <w:szCs w:val="22"/>
          <w:lang w:eastAsia="en-US"/>
        </w:rPr>
      </w:pPr>
      <w:r w:rsidRPr="00572715">
        <w:rPr>
          <w:rFonts w:ascii="Arial" w:hAnsi="Arial" w:cs="Arial"/>
          <w:sz w:val="22"/>
          <w:szCs w:val="22"/>
          <w:lang w:eastAsia="en-US"/>
        </w:rPr>
        <w:t>[8] UK NCSC, “Next steps in preparing for post-quantum cryptography”</w:t>
      </w:r>
      <w:r w:rsidRPr="00572715">
        <w:rPr>
          <w:rFonts w:ascii="Arial" w:hAnsi="Arial" w:cs="Arial"/>
          <w:sz w:val="22"/>
          <w:szCs w:val="22"/>
          <w:lang w:eastAsia="en-US"/>
        </w:rPr>
        <w:br/>
      </w:r>
      <w:hyperlink r:id="rId21" w:history="1">
        <w:r w:rsidRPr="00572715">
          <w:rPr>
            <w:rStyle w:val="Hyperlink"/>
            <w:rFonts w:ascii="Arial" w:hAnsi="Arial" w:cs="Arial"/>
            <w:sz w:val="22"/>
            <w:szCs w:val="22"/>
            <w:lang w:eastAsia="en-US"/>
          </w:rPr>
          <w:t>https://www.ncsc.gov.uk/whitepaper/next-steps-preparing-for-post-quantum-cryptography</w:t>
        </w:r>
      </w:hyperlink>
    </w:p>
    <w:p w14:paraId="762BBC20" w14:textId="22880FE5" w:rsidR="002D2247" w:rsidRPr="00572715" w:rsidRDefault="002D2247" w:rsidP="002D2247">
      <w:pPr>
        <w:rPr>
          <w:rFonts w:ascii="Arial" w:hAnsi="Arial" w:cs="Arial"/>
          <w:sz w:val="22"/>
          <w:szCs w:val="22"/>
          <w:lang w:eastAsia="en-US"/>
        </w:rPr>
      </w:pPr>
      <w:r w:rsidRPr="00572715">
        <w:rPr>
          <w:rFonts w:ascii="Arial" w:hAnsi="Arial" w:cs="Arial"/>
          <w:sz w:val="22"/>
          <w:szCs w:val="22"/>
          <w:lang w:eastAsia="en-US"/>
        </w:rPr>
        <w:t>[</w:t>
      </w:r>
      <w:r w:rsidR="00245BAB">
        <w:rPr>
          <w:rFonts w:ascii="Arial" w:hAnsi="Arial" w:cs="Arial"/>
          <w:sz w:val="22"/>
          <w:szCs w:val="22"/>
          <w:lang w:eastAsia="en-US"/>
        </w:rPr>
        <w:t>9</w:t>
      </w:r>
      <w:r w:rsidRPr="00572715">
        <w:rPr>
          <w:rFonts w:ascii="Arial" w:hAnsi="Arial" w:cs="Arial"/>
          <w:sz w:val="22"/>
          <w:szCs w:val="22"/>
          <w:lang w:eastAsia="en-US"/>
        </w:rPr>
        <w:t xml:space="preserve">] </w:t>
      </w:r>
      <w:proofErr w:type="spellStart"/>
      <w:r w:rsidRPr="00572715">
        <w:rPr>
          <w:rFonts w:ascii="Arial" w:hAnsi="Arial" w:cs="Arial"/>
          <w:sz w:val="22"/>
          <w:szCs w:val="22"/>
          <w:lang w:eastAsia="en-US"/>
        </w:rPr>
        <w:t>Hoefler</w:t>
      </w:r>
      <w:proofErr w:type="spellEnd"/>
      <w:r w:rsidRPr="00572715">
        <w:rPr>
          <w:rFonts w:ascii="Arial" w:hAnsi="Arial" w:cs="Arial"/>
          <w:sz w:val="22"/>
          <w:szCs w:val="22"/>
          <w:lang w:eastAsia="en-US"/>
        </w:rPr>
        <w:t xml:space="preserve">, </w:t>
      </w:r>
      <w:proofErr w:type="spellStart"/>
      <w:r w:rsidRPr="00572715">
        <w:rPr>
          <w:rFonts w:ascii="Arial" w:hAnsi="Arial" w:cs="Arial"/>
          <w:sz w:val="22"/>
          <w:szCs w:val="22"/>
          <w:lang w:eastAsia="en-US"/>
        </w:rPr>
        <w:t>Häner</w:t>
      </w:r>
      <w:proofErr w:type="spellEnd"/>
      <w:r w:rsidRPr="00572715">
        <w:rPr>
          <w:rFonts w:ascii="Arial" w:hAnsi="Arial" w:cs="Arial"/>
          <w:sz w:val="22"/>
          <w:szCs w:val="22"/>
          <w:lang w:eastAsia="en-US"/>
        </w:rPr>
        <w:t>, Troyer, “Disentangling Hype from Practicality: On Realistically Achieving Quantum Advantage”</w:t>
      </w:r>
      <w:r w:rsidRPr="00572715">
        <w:rPr>
          <w:rFonts w:ascii="Arial" w:hAnsi="Arial" w:cs="Arial"/>
          <w:sz w:val="22"/>
          <w:szCs w:val="22"/>
          <w:lang w:eastAsia="en-US"/>
        </w:rPr>
        <w:br/>
      </w:r>
      <w:hyperlink r:id="rId22" w:history="1">
        <w:r w:rsidRPr="00572715">
          <w:rPr>
            <w:rStyle w:val="Hyperlink"/>
            <w:rFonts w:ascii="Arial" w:hAnsi="Arial" w:cs="Arial"/>
            <w:sz w:val="22"/>
            <w:szCs w:val="22"/>
            <w:lang w:eastAsia="en-US"/>
          </w:rPr>
          <w:t>https://cacm.acm.org/magazines/2023/5/272276-disentangling-hype-from-practicality-on-realistically-achieving-quantum-advantage/fulltext</w:t>
        </w:r>
      </w:hyperlink>
    </w:p>
    <w:p w14:paraId="06DD1103" w14:textId="5F80B19F" w:rsidR="002D2247" w:rsidRPr="00572715" w:rsidRDefault="002D2247" w:rsidP="002D2247">
      <w:pPr>
        <w:rPr>
          <w:rFonts w:ascii="Arial" w:hAnsi="Arial" w:cs="Arial"/>
          <w:sz w:val="22"/>
          <w:szCs w:val="22"/>
          <w:lang w:eastAsia="en-US"/>
        </w:rPr>
      </w:pPr>
      <w:r w:rsidRPr="00572715">
        <w:rPr>
          <w:rFonts w:ascii="Arial" w:hAnsi="Arial" w:cs="Arial"/>
          <w:sz w:val="22"/>
          <w:szCs w:val="22"/>
          <w:lang w:eastAsia="en-US"/>
        </w:rPr>
        <w:t>[</w:t>
      </w:r>
      <w:r w:rsidR="00245BAB">
        <w:rPr>
          <w:rFonts w:ascii="Arial" w:hAnsi="Arial" w:cs="Arial"/>
          <w:sz w:val="22"/>
          <w:szCs w:val="22"/>
          <w:lang w:eastAsia="en-US"/>
        </w:rPr>
        <w:t>10</w:t>
      </w:r>
      <w:r w:rsidRPr="00572715">
        <w:rPr>
          <w:rFonts w:ascii="Arial" w:hAnsi="Arial" w:cs="Arial"/>
          <w:sz w:val="22"/>
          <w:szCs w:val="22"/>
          <w:lang w:eastAsia="en-US"/>
        </w:rPr>
        <w:t xml:space="preserve">] </w:t>
      </w:r>
      <w:proofErr w:type="spellStart"/>
      <w:r w:rsidRPr="00572715">
        <w:rPr>
          <w:rFonts w:ascii="Arial" w:hAnsi="Arial" w:cs="Arial"/>
          <w:sz w:val="22"/>
          <w:szCs w:val="22"/>
          <w:lang w:eastAsia="en-US"/>
        </w:rPr>
        <w:t>Babbush</w:t>
      </w:r>
      <w:proofErr w:type="spellEnd"/>
      <w:r w:rsidRPr="00572715">
        <w:rPr>
          <w:rFonts w:ascii="Arial" w:hAnsi="Arial" w:cs="Arial"/>
          <w:sz w:val="22"/>
          <w:szCs w:val="22"/>
          <w:lang w:eastAsia="en-US"/>
        </w:rPr>
        <w:t xml:space="preserve">, McClean, Newman, </w:t>
      </w:r>
      <w:proofErr w:type="spellStart"/>
      <w:r w:rsidRPr="00572715">
        <w:rPr>
          <w:rFonts w:ascii="Arial" w:hAnsi="Arial" w:cs="Arial"/>
          <w:sz w:val="22"/>
          <w:szCs w:val="22"/>
          <w:lang w:eastAsia="en-US"/>
        </w:rPr>
        <w:t>Gidney</w:t>
      </w:r>
      <w:proofErr w:type="spellEnd"/>
      <w:r w:rsidRPr="00572715">
        <w:rPr>
          <w:rFonts w:ascii="Arial" w:hAnsi="Arial" w:cs="Arial"/>
          <w:sz w:val="22"/>
          <w:szCs w:val="22"/>
          <w:lang w:eastAsia="en-US"/>
        </w:rPr>
        <w:t xml:space="preserve">, </w:t>
      </w:r>
      <w:proofErr w:type="spellStart"/>
      <w:r w:rsidRPr="00572715">
        <w:rPr>
          <w:rFonts w:ascii="Arial" w:hAnsi="Arial" w:cs="Arial"/>
          <w:sz w:val="22"/>
          <w:szCs w:val="22"/>
          <w:lang w:eastAsia="en-US"/>
        </w:rPr>
        <w:t>Boixo</w:t>
      </w:r>
      <w:proofErr w:type="spellEnd"/>
      <w:r w:rsidRPr="00572715">
        <w:rPr>
          <w:rFonts w:ascii="Arial" w:hAnsi="Arial" w:cs="Arial"/>
          <w:sz w:val="22"/>
          <w:szCs w:val="22"/>
          <w:lang w:eastAsia="en-US"/>
        </w:rPr>
        <w:t>, Neven, “Focus beyond Quadratic Speedups for Error-Corrected Quantum Advantage”</w:t>
      </w:r>
      <w:r w:rsidRPr="00572715">
        <w:rPr>
          <w:rFonts w:ascii="Arial" w:hAnsi="Arial" w:cs="Arial"/>
          <w:sz w:val="22"/>
          <w:szCs w:val="22"/>
          <w:lang w:eastAsia="en-US"/>
        </w:rPr>
        <w:br/>
      </w:r>
      <w:hyperlink r:id="rId23" w:history="1">
        <w:r w:rsidRPr="00572715">
          <w:rPr>
            <w:rStyle w:val="Hyperlink"/>
            <w:rFonts w:ascii="Arial" w:hAnsi="Arial" w:cs="Arial"/>
            <w:sz w:val="22"/>
            <w:szCs w:val="22"/>
            <w:lang w:eastAsia="en-US"/>
          </w:rPr>
          <w:t>https://arxiv.org/pdf/2011.04149.pdf</w:t>
        </w:r>
      </w:hyperlink>
    </w:p>
    <w:p w14:paraId="08AF3A7D" w14:textId="11A875C3" w:rsidR="00B97703" w:rsidRPr="00B40FE3" w:rsidRDefault="002F1940" w:rsidP="000F6242">
      <w:pPr>
        <w:pStyle w:val="Heading1"/>
        <w:rPr>
          <w:lang w:val="fr-FR"/>
        </w:rPr>
      </w:pPr>
      <w:r w:rsidRPr="00B40FE3">
        <w:rPr>
          <w:lang w:val="fr-FR"/>
        </w:rPr>
        <w:t>2</w:t>
      </w:r>
      <w:r w:rsidRPr="00B40FE3">
        <w:rPr>
          <w:lang w:val="fr-FR"/>
        </w:rPr>
        <w:tab/>
      </w:r>
      <w:r w:rsidR="000F6242" w:rsidRPr="00B40FE3">
        <w:rPr>
          <w:lang w:val="fr-FR"/>
        </w:rPr>
        <w:t>Actions</w:t>
      </w:r>
    </w:p>
    <w:p w14:paraId="45637978" w14:textId="08CF576F" w:rsidR="00B97703" w:rsidRPr="00B40FE3" w:rsidRDefault="00B97703" w:rsidP="002D2247">
      <w:pPr>
        <w:spacing w:after="120"/>
        <w:ind w:left="1985" w:hanging="1985"/>
        <w:rPr>
          <w:rFonts w:ascii="Arial" w:hAnsi="Arial" w:cs="Arial"/>
          <w:b/>
          <w:lang w:val="fr-FR"/>
        </w:rPr>
      </w:pPr>
      <w:r w:rsidRPr="00B40FE3">
        <w:rPr>
          <w:rFonts w:ascii="Arial" w:hAnsi="Arial" w:cs="Arial"/>
          <w:b/>
          <w:lang w:val="fr-FR"/>
        </w:rPr>
        <w:t>To</w:t>
      </w:r>
      <w:r w:rsidR="000F6242" w:rsidRPr="00B40FE3">
        <w:rPr>
          <w:rFonts w:ascii="Arial" w:hAnsi="Arial" w:cs="Arial"/>
          <w:b/>
          <w:lang w:val="fr-FR"/>
        </w:rPr>
        <w:t xml:space="preserve"> </w:t>
      </w:r>
      <w:r w:rsidR="002D2247" w:rsidRPr="00B40FE3">
        <w:rPr>
          <w:rFonts w:ascii="Arial" w:hAnsi="Arial" w:cs="Arial"/>
          <w:b/>
          <w:lang w:val="fr-FR"/>
        </w:rPr>
        <w:t xml:space="preserve">ETSI TC CYBER QSC WG (ETSI QSC) </w:t>
      </w:r>
    </w:p>
    <w:p w14:paraId="3A3E62EE" w14:textId="3377EC9B" w:rsidR="00B97703" w:rsidRPr="00017F23" w:rsidRDefault="00B97703" w:rsidP="00A94FE3">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A94FE3" w:rsidRPr="0006402B">
        <w:rPr>
          <w:rFonts w:ascii="Helvetica" w:hAnsi="Helvetica" w:cstheme="minorHAnsi"/>
          <w:sz w:val="22"/>
          <w:szCs w:val="22"/>
          <w:lang w:eastAsia="en-US"/>
        </w:rPr>
        <w:t xml:space="preserve">3GPP SA3 asks ETSI CYBER </w:t>
      </w:r>
      <w:r w:rsidR="00A94FE3">
        <w:rPr>
          <w:rFonts w:ascii="Helvetica" w:hAnsi="Helvetica" w:cstheme="minorHAnsi"/>
          <w:sz w:val="22"/>
          <w:szCs w:val="22"/>
          <w:lang w:eastAsia="en-US"/>
        </w:rPr>
        <w:t xml:space="preserve">QSC </w:t>
      </w:r>
      <w:r w:rsidR="00A94FE3" w:rsidRPr="0006402B">
        <w:rPr>
          <w:rFonts w:ascii="Helvetica" w:hAnsi="Helvetica" w:cstheme="minorHAnsi"/>
          <w:sz w:val="22"/>
          <w:szCs w:val="22"/>
          <w:lang w:eastAsia="en-US"/>
        </w:rPr>
        <w:t>to take this information into account.</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3C79C8B1" w14:textId="6CDBA14F" w:rsidR="00DC47B4" w:rsidRDefault="00DC47B4" w:rsidP="002F1940">
      <w:r>
        <w:t>SA3</w:t>
      </w:r>
      <w:r w:rsidR="00B724D3">
        <w:t>#117</w:t>
      </w:r>
      <w:r w:rsidR="00B724D3">
        <w:tab/>
      </w:r>
      <w:r w:rsidR="007B43D4">
        <w:t>19 - 23 August 2024</w:t>
      </w:r>
      <w:r w:rsidR="007B43D4">
        <w:tab/>
      </w:r>
      <w:r w:rsidR="007B43D4">
        <w:tab/>
        <w:t>Maastricht (Netherlands)</w:t>
      </w:r>
    </w:p>
    <w:p w14:paraId="447F4C58" w14:textId="627222D6" w:rsidR="000101E4" w:rsidRDefault="000101E4" w:rsidP="002F1940">
      <w:r>
        <w:t>SA3#118</w:t>
      </w:r>
      <w:r>
        <w:tab/>
      </w:r>
      <w:r w:rsidR="00C91EF3">
        <w:t>14 - 18 October 2024</w:t>
      </w:r>
      <w:r w:rsidR="00C91EF3">
        <w:tab/>
      </w:r>
      <w:r w:rsidR="00C91EF3">
        <w:tab/>
        <w:t>TBD (India)</w:t>
      </w:r>
    </w:p>
    <w:sectPr w:rsidR="000101E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91FEF" w14:textId="77777777" w:rsidR="008F46BF" w:rsidRDefault="008F46BF">
      <w:pPr>
        <w:spacing w:after="0"/>
      </w:pPr>
      <w:r>
        <w:separator/>
      </w:r>
    </w:p>
  </w:endnote>
  <w:endnote w:type="continuationSeparator" w:id="0">
    <w:p w14:paraId="16A1E81C" w14:textId="77777777" w:rsidR="008F46BF" w:rsidRDefault="008F46BF">
      <w:pPr>
        <w:spacing w:after="0"/>
      </w:pPr>
      <w:r>
        <w:continuationSeparator/>
      </w:r>
    </w:p>
  </w:endnote>
  <w:endnote w:type="continuationNotice" w:id="1">
    <w:p w14:paraId="5A574C53" w14:textId="77777777" w:rsidR="008F46BF" w:rsidRDefault="008F46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5FE93" w14:textId="77777777" w:rsidR="008F46BF" w:rsidRDefault="008F46BF">
      <w:pPr>
        <w:spacing w:after="0"/>
      </w:pPr>
      <w:r>
        <w:separator/>
      </w:r>
    </w:p>
  </w:footnote>
  <w:footnote w:type="continuationSeparator" w:id="0">
    <w:p w14:paraId="67E0A68C" w14:textId="77777777" w:rsidR="008F46BF" w:rsidRDefault="008F46BF">
      <w:pPr>
        <w:spacing w:after="0"/>
      </w:pPr>
      <w:r>
        <w:continuationSeparator/>
      </w:r>
    </w:p>
  </w:footnote>
  <w:footnote w:type="continuationNotice" w:id="1">
    <w:p w14:paraId="427200D3" w14:textId="77777777" w:rsidR="008F46BF" w:rsidRDefault="008F46B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047406D6"/>
    <w:multiLevelType w:val="hybridMultilevel"/>
    <w:tmpl w:val="FF2CC4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7"/>
  </w:num>
  <w:num w:numId="2" w16cid:durableId="1552228465">
    <w:abstractNumId w:val="6"/>
  </w:num>
  <w:num w:numId="3" w16cid:durableId="641010035">
    <w:abstractNumId w:val="5"/>
  </w:num>
  <w:num w:numId="4" w16cid:durableId="1449394317">
    <w:abstractNumId w:val="4"/>
  </w:num>
  <w:num w:numId="5" w16cid:durableId="1513374477">
    <w:abstractNumId w:val="2"/>
  </w:num>
  <w:num w:numId="6" w16cid:durableId="679114774">
    <w:abstractNumId w:val="1"/>
  </w:num>
  <w:num w:numId="7" w16cid:durableId="1823500690">
    <w:abstractNumId w:val="0"/>
  </w:num>
  <w:num w:numId="8" w16cid:durableId="190672236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oofState w:spelling="clean"/>
  <w:attachedTemplate r:id="rId1"/>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06F9"/>
    <w:rsid w:val="00017F23"/>
    <w:rsid w:val="00023C23"/>
    <w:rsid w:val="00041B0F"/>
    <w:rsid w:val="000460AC"/>
    <w:rsid w:val="00046AA9"/>
    <w:rsid w:val="00050AF6"/>
    <w:rsid w:val="0006064B"/>
    <w:rsid w:val="00063E99"/>
    <w:rsid w:val="00074D3C"/>
    <w:rsid w:val="00080028"/>
    <w:rsid w:val="0008399B"/>
    <w:rsid w:val="00084D35"/>
    <w:rsid w:val="000A75D2"/>
    <w:rsid w:val="000B0E63"/>
    <w:rsid w:val="000B21DF"/>
    <w:rsid w:val="000E2E4B"/>
    <w:rsid w:val="000E6116"/>
    <w:rsid w:val="000F6242"/>
    <w:rsid w:val="00103FF1"/>
    <w:rsid w:val="001146CA"/>
    <w:rsid w:val="00127E32"/>
    <w:rsid w:val="001507AD"/>
    <w:rsid w:val="00166B35"/>
    <w:rsid w:val="00196B59"/>
    <w:rsid w:val="001A120D"/>
    <w:rsid w:val="001A14F2"/>
    <w:rsid w:val="001B3A86"/>
    <w:rsid w:val="001B763F"/>
    <w:rsid w:val="001B7D24"/>
    <w:rsid w:val="001D627A"/>
    <w:rsid w:val="001E2C78"/>
    <w:rsid w:val="001E413B"/>
    <w:rsid w:val="00203FCD"/>
    <w:rsid w:val="00215C2C"/>
    <w:rsid w:val="00220060"/>
    <w:rsid w:val="00226381"/>
    <w:rsid w:val="00230434"/>
    <w:rsid w:val="00245BAB"/>
    <w:rsid w:val="002473B2"/>
    <w:rsid w:val="002707B6"/>
    <w:rsid w:val="00273D30"/>
    <w:rsid w:val="002869FE"/>
    <w:rsid w:val="002C6D15"/>
    <w:rsid w:val="002D2247"/>
    <w:rsid w:val="002D3E79"/>
    <w:rsid w:val="002D5A4A"/>
    <w:rsid w:val="002D643B"/>
    <w:rsid w:val="002D7F7D"/>
    <w:rsid w:val="002E01C1"/>
    <w:rsid w:val="002F1940"/>
    <w:rsid w:val="00306D24"/>
    <w:rsid w:val="0031371F"/>
    <w:rsid w:val="00322204"/>
    <w:rsid w:val="0033318F"/>
    <w:rsid w:val="00335D36"/>
    <w:rsid w:val="00343931"/>
    <w:rsid w:val="00367C0F"/>
    <w:rsid w:val="00383545"/>
    <w:rsid w:val="003860AA"/>
    <w:rsid w:val="00396333"/>
    <w:rsid w:val="003B29AC"/>
    <w:rsid w:val="003B3ED1"/>
    <w:rsid w:val="003C06D2"/>
    <w:rsid w:val="003C14FE"/>
    <w:rsid w:val="003C50DB"/>
    <w:rsid w:val="003D0BAE"/>
    <w:rsid w:val="003D65D3"/>
    <w:rsid w:val="003F5E20"/>
    <w:rsid w:val="0042102F"/>
    <w:rsid w:val="00422E41"/>
    <w:rsid w:val="0042361E"/>
    <w:rsid w:val="00433500"/>
    <w:rsid w:val="00433F71"/>
    <w:rsid w:val="0043559E"/>
    <w:rsid w:val="00440D43"/>
    <w:rsid w:val="00441B3A"/>
    <w:rsid w:val="00470DF6"/>
    <w:rsid w:val="00490D22"/>
    <w:rsid w:val="004B600A"/>
    <w:rsid w:val="004C7A23"/>
    <w:rsid w:val="004D33B9"/>
    <w:rsid w:val="004E3939"/>
    <w:rsid w:val="004E4B42"/>
    <w:rsid w:val="004F32F4"/>
    <w:rsid w:val="005128C6"/>
    <w:rsid w:val="00521529"/>
    <w:rsid w:val="00526DDD"/>
    <w:rsid w:val="00526FF4"/>
    <w:rsid w:val="00545816"/>
    <w:rsid w:val="005636DD"/>
    <w:rsid w:val="00567018"/>
    <w:rsid w:val="005709F6"/>
    <w:rsid w:val="00572715"/>
    <w:rsid w:val="00585E1C"/>
    <w:rsid w:val="00590232"/>
    <w:rsid w:val="005B6433"/>
    <w:rsid w:val="005C6314"/>
    <w:rsid w:val="005E43F6"/>
    <w:rsid w:val="005F1162"/>
    <w:rsid w:val="005F70AC"/>
    <w:rsid w:val="005F752E"/>
    <w:rsid w:val="006052AD"/>
    <w:rsid w:val="00627C8B"/>
    <w:rsid w:val="00660240"/>
    <w:rsid w:val="006610BC"/>
    <w:rsid w:val="00673706"/>
    <w:rsid w:val="00685F06"/>
    <w:rsid w:val="006B5D2F"/>
    <w:rsid w:val="00716BCA"/>
    <w:rsid w:val="0073766B"/>
    <w:rsid w:val="00756DB7"/>
    <w:rsid w:val="007739C0"/>
    <w:rsid w:val="00793774"/>
    <w:rsid w:val="007A08DF"/>
    <w:rsid w:val="007A0EFB"/>
    <w:rsid w:val="007B072B"/>
    <w:rsid w:val="007B43D4"/>
    <w:rsid w:val="007D5937"/>
    <w:rsid w:val="007D5B3A"/>
    <w:rsid w:val="007F216D"/>
    <w:rsid w:val="007F4F92"/>
    <w:rsid w:val="007F56E4"/>
    <w:rsid w:val="00806836"/>
    <w:rsid w:val="008402AE"/>
    <w:rsid w:val="00846BDC"/>
    <w:rsid w:val="00846F48"/>
    <w:rsid w:val="00851D26"/>
    <w:rsid w:val="008744D9"/>
    <w:rsid w:val="008758B0"/>
    <w:rsid w:val="0087740E"/>
    <w:rsid w:val="00885EC2"/>
    <w:rsid w:val="008D3E9C"/>
    <w:rsid w:val="008D772F"/>
    <w:rsid w:val="008E13E7"/>
    <w:rsid w:val="008E3ACA"/>
    <w:rsid w:val="008F46BF"/>
    <w:rsid w:val="00913AAA"/>
    <w:rsid w:val="00914CD1"/>
    <w:rsid w:val="00915AAC"/>
    <w:rsid w:val="00917335"/>
    <w:rsid w:val="00920C7E"/>
    <w:rsid w:val="0092319D"/>
    <w:rsid w:val="00932A73"/>
    <w:rsid w:val="009528CF"/>
    <w:rsid w:val="009603F6"/>
    <w:rsid w:val="009653D7"/>
    <w:rsid w:val="0096764D"/>
    <w:rsid w:val="009710D3"/>
    <w:rsid w:val="009963AC"/>
    <w:rsid w:val="0099764C"/>
    <w:rsid w:val="009B042A"/>
    <w:rsid w:val="009C01E1"/>
    <w:rsid w:val="009D7A19"/>
    <w:rsid w:val="009E0B14"/>
    <w:rsid w:val="00A115B1"/>
    <w:rsid w:val="00A33E95"/>
    <w:rsid w:val="00A344DC"/>
    <w:rsid w:val="00A4429C"/>
    <w:rsid w:val="00A455B0"/>
    <w:rsid w:val="00A57D88"/>
    <w:rsid w:val="00A62606"/>
    <w:rsid w:val="00A70448"/>
    <w:rsid w:val="00A73392"/>
    <w:rsid w:val="00A77475"/>
    <w:rsid w:val="00A94FE3"/>
    <w:rsid w:val="00AA3922"/>
    <w:rsid w:val="00AA4FF3"/>
    <w:rsid w:val="00AB0AC7"/>
    <w:rsid w:val="00AB293C"/>
    <w:rsid w:val="00AE1B3E"/>
    <w:rsid w:val="00B039B5"/>
    <w:rsid w:val="00B352A4"/>
    <w:rsid w:val="00B35644"/>
    <w:rsid w:val="00B40FE3"/>
    <w:rsid w:val="00B41E55"/>
    <w:rsid w:val="00B43C9A"/>
    <w:rsid w:val="00B531B2"/>
    <w:rsid w:val="00B55F7B"/>
    <w:rsid w:val="00B56554"/>
    <w:rsid w:val="00B6301C"/>
    <w:rsid w:val="00B724D3"/>
    <w:rsid w:val="00B75B02"/>
    <w:rsid w:val="00B8109F"/>
    <w:rsid w:val="00B91796"/>
    <w:rsid w:val="00B926E6"/>
    <w:rsid w:val="00B97703"/>
    <w:rsid w:val="00BA2139"/>
    <w:rsid w:val="00BA3D66"/>
    <w:rsid w:val="00BC617D"/>
    <w:rsid w:val="00BF2567"/>
    <w:rsid w:val="00C04BFC"/>
    <w:rsid w:val="00C101A8"/>
    <w:rsid w:val="00C12240"/>
    <w:rsid w:val="00C156EB"/>
    <w:rsid w:val="00C17229"/>
    <w:rsid w:val="00C31879"/>
    <w:rsid w:val="00C332E7"/>
    <w:rsid w:val="00C37605"/>
    <w:rsid w:val="00C44E84"/>
    <w:rsid w:val="00C70A69"/>
    <w:rsid w:val="00C86146"/>
    <w:rsid w:val="00C91EF3"/>
    <w:rsid w:val="00CB2B16"/>
    <w:rsid w:val="00CB63CC"/>
    <w:rsid w:val="00CE163A"/>
    <w:rsid w:val="00CF6087"/>
    <w:rsid w:val="00D14BB6"/>
    <w:rsid w:val="00D33624"/>
    <w:rsid w:val="00D56D7D"/>
    <w:rsid w:val="00D600A2"/>
    <w:rsid w:val="00D7484B"/>
    <w:rsid w:val="00D85A55"/>
    <w:rsid w:val="00D927DB"/>
    <w:rsid w:val="00DA68F2"/>
    <w:rsid w:val="00DB3FB7"/>
    <w:rsid w:val="00DC2902"/>
    <w:rsid w:val="00DC47B4"/>
    <w:rsid w:val="00DD067B"/>
    <w:rsid w:val="00E003DF"/>
    <w:rsid w:val="00E1087C"/>
    <w:rsid w:val="00E2241D"/>
    <w:rsid w:val="00E2447A"/>
    <w:rsid w:val="00E25AD6"/>
    <w:rsid w:val="00E31055"/>
    <w:rsid w:val="00E3580C"/>
    <w:rsid w:val="00E43982"/>
    <w:rsid w:val="00E554EA"/>
    <w:rsid w:val="00E665BE"/>
    <w:rsid w:val="00E80BC2"/>
    <w:rsid w:val="00E86C04"/>
    <w:rsid w:val="00E919E1"/>
    <w:rsid w:val="00EB0BC7"/>
    <w:rsid w:val="00EE31A4"/>
    <w:rsid w:val="00EE7BFF"/>
    <w:rsid w:val="00F07D97"/>
    <w:rsid w:val="00F11E23"/>
    <w:rsid w:val="00F25496"/>
    <w:rsid w:val="00F25901"/>
    <w:rsid w:val="00F5117C"/>
    <w:rsid w:val="00F632C2"/>
    <w:rsid w:val="00F667CF"/>
    <w:rsid w:val="00F66DB0"/>
    <w:rsid w:val="00F803BE"/>
    <w:rsid w:val="00F811E3"/>
    <w:rsid w:val="00F93E94"/>
    <w:rsid w:val="00FB2E7B"/>
    <w:rsid w:val="00FB4733"/>
    <w:rsid w:val="00FB475D"/>
    <w:rsid w:val="00FD240B"/>
    <w:rsid w:val="00FD6247"/>
    <w:rsid w:val="00FF5C41"/>
    <w:rsid w:val="197D1359"/>
    <w:rsid w:val="5BD4093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9D4E62C2-A389-4361-BCD2-3F97D8693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756DB7"/>
  </w:style>
  <w:style w:type="paragraph" w:customStyle="1" w:styleId="Default">
    <w:name w:val="Default"/>
    <w:rsid w:val="005F1162"/>
    <w:pPr>
      <w:autoSpaceDE w:val="0"/>
      <w:autoSpaceDN w:val="0"/>
      <w:adjustRightInd w:val="0"/>
    </w:pPr>
    <w:rPr>
      <w:rFonts w:ascii="Calibri" w:hAnsi="Calibri" w:cs="Calibri"/>
      <w:color w:val="000000"/>
      <w:sz w:val="24"/>
      <w:szCs w:val="24"/>
    </w:rPr>
  </w:style>
  <w:style w:type="character" w:styleId="FollowedHyperlink">
    <w:name w:val="FollowedHyperlink"/>
    <w:basedOn w:val="DefaultParagraphFont"/>
    <w:uiPriority w:val="99"/>
    <w:semiHidden/>
    <w:unhideWhenUsed/>
    <w:rsid w:val="009710D3"/>
    <w:rPr>
      <w:color w:val="954F72" w:themeColor="followedHyperlink"/>
      <w:u w:val="single"/>
    </w:rPr>
  </w:style>
  <w:style w:type="character" w:styleId="Mention">
    <w:name w:val="Mention"/>
    <w:basedOn w:val="DefaultParagraphFont"/>
    <w:uiPriority w:val="99"/>
    <w:unhideWhenUsed/>
    <w:rsid w:val="009653D7"/>
    <w:rPr>
      <w:color w:val="2B579A"/>
      <w:shd w:val="clear" w:color="auto" w:fill="E1DFDD"/>
    </w:rPr>
  </w:style>
  <w:style w:type="character" w:styleId="UnresolvedMention">
    <w:name w:val="Unresolved Mention"/>
    <w:basedOn w:val="DefaultParagraphFont"/>
    <w:uiPriority w:val="99"/>
    <w:semiHidden/>
    <w:unhideWhenUsed/>
    <w:rsid w:val="00B40F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dynareport?code=33-series.htm" TargetMode="External"/><Relationship Id="rId18" Type="http://schemas.openxmlformats.org/officeDocument/2006/relationships/hyperlink" Target="https://www.rfc-editor.org/rfc/rfc9180.html" TargetMode="External"/><Relationship Id="rId3" Type="http://schemas.openxmlformats.org/officeDocument/2006/relationships/customXml" Target="../customXml/item3.xml"/><Relationship Id="rId21" Type="http://schemas.openxmlformats.org/officeDocument/2006/relationships/hyperlink" Target="https://www.ncsc.gov.uk/whitepaper/next-steps-preparing-for-post-quantum-cryptography" TargetMode="Externa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yperlink" Target="https://www.rfc-editor.org/rfc/rfc6509.htm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secg.org/" TargetMode="External"/><Relationship Id="rId20" Type="http://schemas.openxmlformats.org/officeDocument/2006/relationships/hyperlink" Target="https://www.nsa.gov/Cybersecurity/Quantum-Key-Distribution-QKD-and-Quantum-Cryptography-QC/"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portal.3gpp.org/desktopmodules/Specifications/SpecificationDetails.aspx?specificationId=3169" TargetMode="External"/><Relationship Id="rId23" Type="http://schemas.openxmlformats.org/officeDocument/2006/relationships/hyperlink" Target="https://arxiv.org/pdf/2011.04149.pdf" TargetMode="External"/><Relationship Id="rId10" Type="http://schemas.openxmlformats.org/officeDocument/2006/relationships/footnotes" Target="footnotes.xml"/><Relationship Id="rId19" Type="http://schemas.openxmlformats.org/officeDocument/2006/relationships/hyperlink" Target="https://cyber.gouv.fr/actualites/uses-and-limits-quantum-key-distribution"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csrc.nist.gov/news/2023/three-draft-fips-for-post-quantum-cryptography" TargetMode="External"/><Relationship Id="rId22" Type="http://schemas.openxmlformats.org/officeDocument/2006/relationships/hyperlink" Target="https://cacm.acm.org/magazines/2023/5/272276-disentangling-hype-from-practicality-on-realistically-achieving-quantum-advantage/fulltex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ADQ376F6HWTR-1074192144-7540</_dlc_DocId>
    <_dlc_DocIdUrl xmlns="4397fad0-70af-449d-b129-6cf6df26877a">
      <Url>https://ericsson.sharepoint.com/sites/SRT/3GPP/_layouts/15/DocIdRedir.aspx?ID=ADQ376F6HWTR-1074192144-7540</Url>
      <Description>ADQ376F6HWTR-1074192144-7540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98C362F-3AB0-47BC-A5BB-2C5D8D9B26AD}">
  <ds:schemaRefs>
    <ds:schemaRef ds:uri="http://schemas.microsoft.com/sharepoint/v3/contenttype/forms"/>
  </ds:schemaRefs>
</ds:datastoreItem>
</file>

<file path=customXml/itemProps2.xml><?xml version="1.0" encoding="utf-8"?>
<ds:datastoreItem xmlns:ds="http://schemas.openxmlformats.org/officeDocument/2006/customXml" ds:itemID="{48F4CCF6-2E83-4672-A7EB-F25B5CD88763}">
  <ds:schemaRefs>
    <ds:schemaRef ds:uri="Microsoft.SharePoint.Taxonomy.ContentTypeSync"/>
  </ds:schemaRefs>
</ds:datastoreItem>
</file>

<file path=customXml/itemProps3.xml><?xml version="1.0" encoding="utf-8"?>
<ds:datastoreItem xmlns:ds="http://schemas.openxmlformats.org/officeDocument/2006/customXml" ds:itemID="{9692E7CA-29C2-4747-9CAA-28AA6F7CA2FE}">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403FCDC0-13F2-4C31-B549-4F815B1AA8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052C046-4A21-49D3-B38B-7C79892EB03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Pages>
  <Words>1385</Words>
  <Characters>7896</Characters>
  <Application>Microsoft Office Word</Application>
  <DocSecurity>0</DocSecurity>
  <Lines>65</Lines>
  <Paragraphs>18</Paragraphs>
  <ScaleCrop>false</ScaleCrop>
  <Company>ETSI Sophia Antipolis</Company>
  <LinksUpToDate>false</LinksUpToDate>
  <CharactersWithSpaces>9263</CharactersWithSpaces>
  <SharedDoc>false</SharedDoc>
  <HLinks>
    <vt:vector size="72" baseType="variant">
      <vt:variant>
        <vt:i4>1900630</vt:i4>
      </vt:variant>
      <vt:variant>
        <vt:i4>33</vt:i4>
      </vt:variant>
      <vt:variant>
        <vt:i4>0</vt:i4>
      </vt:variant>
      <vt:variant>
        <vt:i4>5</vt:i4>
      </vt:variant>
      <vt:variant>
        <vt:lpwstr>https://arxiv.org/pdf/2011.04149.pdf</vt:lpwstr>
      </vt:variant>
      <vt:variant>
        <vt:lpwstr/>
      </vt:variant>
      <vt:variant>
        <vt:i4>2687025</vt:i4>
      </vt:variant>
      <vt:variant>
        <vt:i4>30</vt:i4>
      </vt:variant>
      <vt:variant>
        <vt:i4>0</vt:i4>
      </vt:variant>
      <vt:variant>
        <vt:i4>5</vt:i4>
      </vt:variant>
      <vt:variant>
        <vt:lpwstr>https://cacm.acm.org/magazines/2023/5/272276-disentangling-hype-from-practicality-on-realistically-achieving-quantum-advantage/fulltext</vt:lpwstr>
      </vt:variant>
      <vt:variant>
        <vt:lpwstr/>
      </vt:variant>
      <vt:variant>
        <vt:i4>1835025</vt:i4>
      </vt:variant>
      <vt:variant>
        <vt:i4>27</vt:i4>
      </vt:variant>
      <vt:variant>
        <vt:i4>0</vt:i4>
      </vt:variant>
      <vt:variant>
        <vt:i4>5</vt:i4>
      </vt:variant>
      <vt:variant>
        <vt:lpwstr>https://www.ncsc.gov.uk/whitepaper/next-steps-preparing-for-post-quantum-cryptography</vt:lpwstr>
      </vt:variant>
      <vt:variant>
        <vt:lpwstr/>
      </vt:variant>
      <vt:variant>
        <vt:i4>2752550</vt:i4>
      </vt:variant>
      <vt:variant>
        <vt:i4>24</vt:i4>
      </vt:variant>
      <vt:variant>
        <vt:i4>0</vt:i4>
      </vt:variant>
      <vt:variant>
        <vt:i4>5</vt:i4>
      </vt:variant>
      <vt:variant>
        <vt:lpwstr>https://www.nsa.gov/Cybersecurity/Quantum-Key-Distribution-QKD-and-Quantum-Cryptography-QC/</vt:lpwstr>
      </vt:variant>
      <vt:variant>
        <vt:lpwstr/>
      </vt:variant>
      <vt:variant>
        <vt:i4>262164</vt:i4>
      </vt:variant>
      <vt:variant>
        <vt:i4>21</vt:i4>
      </vt:variant>
      <vt:variant>
        <vt:i4>0</vt:i4>
      </vt:variant>
      <vt:variant>
        <vt:i4>5</vt:i4>
      </vt:variant>
      <vt:variant>
        <vt:lpwstr>https://cyber.gouv.fr/actualites/uses-and-limits-quantum-key-distribution</vt:lpwstr>
      </vt:variant>
      <vt:variant>
        <vt:lpwstr/>
      </vt:variant>
      <vt:variant>
        <vt:i4>7143477</vt:i4>
      </vt:variant>
      <vt:variant>
        <vt:i4>18</vt:i4>
      </vt:variant>
      <vt:variant>
        <vt:i4>0</vt:i4>
      </vt:variant>
      <vt:variant>
        <vt:i4>5</vt:i4>
      </vt:variant>
      <vt:variant>
        <vt:lpwstr>https://www.rfc-editor.org/rfc/rfc9180.html</vt:lpwstr>
      </vt:variant>
      <vt:variant>
        <vt:lpwstr/>
      </vt:variant>
      <vt:variant>
        <vt:i4>6291506</vt:i4>
      </vt:variant>
      <vt:variant>
        <vt:i4>15</vt:i4>
      </vt:variant>
      <vt:variant>
        <vt:i4>0</vt:i4>
      </vt:variant>
      <vt:variant>
        <vt:i4>5</vt:i4>
      </vt:variant>
      <vt:variant>
        <vt:lpwstr>https://www.rfc-editor.org/rfc/rfc6509.html</vt:lpwstr>
      </vt:variant>
      <vt:variant>
        <vt:lpwstr/>
      </vt:variant>
      <vt:variant>
        <vt:i4>4325388</vt:i4>
      </vt:variant>
      <vt:variant>
        <vt:i4>12</vt:i4>
      </vt:variant>
      <vt:variant>
        <vt:i4>0</vt:i4>
      </vt:variant>
      <vt:variant>
        <vt:i4>5</vt:i4>
      </vt:variant>
      <vt:variant>
        <vt:lpwstr>https://www.secg.org/</vt:lpwstr>
      </vt:variant>
      <vt:variant>
        <vt:lpwstr/>
      </vt:variant>
      <vt:variant>
        <vt:i4>393219</vt:i4>
      </vt:variant>
      <vt:variant>
        <vt:i4>9</vt:i4>
      </vt:variant>
      <vt:variant>
        <vt:i4>0</vt:i4>
      </vt:variant>
      <vt:variant>
        <vt:i4>5</vt:i4>
      </vt:variant>
      <vt:variant>
        <vt:lpwstr>https://portal.3gpp.org/desktopmodules/Specifications/SpecificationDetails.aspx?specificationId=3169</vt:lpwstr>
      </vt:variant>
      <vt:variant>
        <vt:lpwstr/>
      </vt:variant>
      <vt:variant>
        <vt:i4>2555967</vt:i4>
      </vt:variant>
      <vt:variant>
        <vt:i4>6</vt:i4>
      </vt:variant>
      <vt:variant>
        <vt:i4>0</vt:i4>
      </vt:variant>
      <vt:variant>
        <vt:i4>5</vt:i4>
      </vt:variant>
      <vt:variant>
        <vt:lpwstr>https://csrc.nist.gov/news/2023/three-draft-fips-for-post-quantum-cryptography</vt:lpwstr>
      </vt:variant>
      <vt:variant>
        <vt:lpwstr/>
      </vt:variant>
      <vt:variant>
        <vt:i4>8126497</vt:i4>
      </vt:variant>
      <vt:variant>
        <vt:i4>3</vt:i4>
      </vt:variant>
      <vt:variant>
        <vt:i4>0</vt:i4>
      </vt:variant>
      <vt:variant>
        <vt:i4>5</vt:i4>
      </vt:variant>
      <vt:variant>
        <vt:lpwstr>https://www.3gpp.org/dynareport?code=33-series.htm</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Mohsin_1</cp:lastModifiedBy>
  <cp:revision>199</cp:revision>
  <cp:lastPrinted>2002-04-23T07:10:00Z</cp:lastPrinted>
  <dcterms:created xsi:type="dcterms:W3CDTF">2021-12-23T17:29:00Z</dcterms:created>
  <dcterms:modified xsi:type="dcterms:W3CDTF">2024-05-13T11:59:00Z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586bcba2-a69c-4e0d-8f1f-ad909a2d717b</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ducts">
    <vt:lpwstr/>
  </property>
  <property fmtid="{D5CDD505-2E9C-101B-9397-08002B2CF9AE}" pid="9" name="EriCOLLCustomer">
    <vt:lpwstr/>
  </property>
  <property fmtid="{D5CDD505-2E9C-101B-9397-08002B2CF9AE}" pid="10" name="EriCOLLProjects">
    <vt:lpwstr/>
  </property>
  <property fmtid="{D5CDD505-2E9C-101B-9397-08002B2CF9AE}" pid="11" name="EriCOLLProcess">
    <vt:lpwstr/>
  </property>
  <property fmtid="{D5CDD505-2E9C-101B-9397-08002B2CF9AE}" pid="12" name="EriCOLLOrganizationUnit">
    <vt:lpwstr/>
  </property>
</Properties>
</file>